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2E752" w14:textId="77777777" w:rsidR="00861B76" w:rsidRDefault="00861B76" w:rsidP="00861B76">
      <w:pPr>
        <w:pStyle w:val="BodyText"/>
        <w:spacing w:before="78" w:line="290" w:lineRule="auto"/>
        <w:ind w:left="112" w:right="156"/>
        <w:jc w:val="both"/>
      </w:pPr>
      <w:r>
        <w:t>THIS ANNOUNCEMENT IS IMPORTANT AND REQUIRES YOUR IMMEDIATE ATTENTION. NOT FOR RELEASE, PUBLICATION OR DISTRIBUTION IN WHOLE OR IN PART IN, INTO OR FROM ANY JURISDICTION WHERE TO DO SO WOULD CONSTITUTE A VIOLATION OF THE RELEVANT LAWS OR REGULATIONS OF THAT JURISDICTION.</w:t>
      </w:r>
    </w:p>
    <w:p w14:paraId="78065CA9" w14:textId="77777777" w:rsidR="00F30DCD" w:rsidRDefault="00F30DCD" w:rsidP="00861B76">
      <w:pPr>
        <w:pStyle w:val="BodyText"/>
        <w:spacing w:before="184"/>
        <w:ind w:left="112"/>
        <w:rPr>
          <w:spacing w:val="-2"/>
        </w:rPr>
      </w:pPr>
    </w:p>
    <w:p w14:paraId="6A58E0BB" w14:textId="3CF0CF3D" w:rsidR="00861B76" w:rsidRDefault="00FF3052" w:rsidP="00861B76">
      <w:pPr>
        <w:pStyle w:val="BodyText"/>
        <w:spacing w:before="184"/>
        <w:ind w:left="112"/>
        <w:rPr>
          <w:spacing w:val="-2"/>
        </w:rPr>
      </w:pPr>
      <w:r>
        <w:rPr>
          <w:spacing w:val="-2"/>
        </w:rPr>
        <w:t>1</w:t>
      </w:r>
      <w:r w:rsidR="00167CA1">
        <w:rPr>
          <w:spacing w:val="-2"/>
        </w:rPr>
        <w:t>4</w:t>
      </w:r>
      <w:r>
        <w:rPr>
          <w:spacing w:val="-2"/>
        </w:rPr>
        <w:t xml:space="preserve"> February</w:t>
      </w:r>
      <w:r w:rsidR="006938FC">
        <w:rPr>
          <w:spacing w:val="-2"/>
        </w:rPr>
        <w:t xml:space="preserve"> </w:t>
      </w:r>
      <w:r w:rsidR="00861B76" w:rsidRPr="00A84A86">
        <w:rPr>
          <w:spacing w:val="-2"/>
        </w:rPr>
        <w:t>202</w:t>
      </w:r>
      <w:r>
        <w:rPr>
          <w:spacing w:val="-2"/>
        </w:rPr>
        <w:t>3</w:t>
      </w:r>
    </w:p>
    <w:p w14:paraId="11B8626A" w14:textId="77777777" w:rsidR="00F30DCD" w:rsidRDefault="00F30DCD" w:rsidP="006938FC">
      <w:pPr>
        <w:pStyle w:val="Body"/>
        <w:spacing w:after="0"/>
        <w:ind w:left="144"/>
        <w:jc w:val="center"/>
        <w:rPr>
          <w:b/>
          <w:spacing w:val="-2"/>
          <w:w w:val="95"/>
          <w:sz w:val="24"/>
        </w:rPr>
      </w:pPr>
    </w:p>
    <w:p w14:paraId="7C410BD9" w14:textId="241D43A2" w:rsidR="00FE0F4C" w:rsidRDefault="00861B76" w:rsidP="006938FC">
      <w:pPr>
        <w:pStyle w:val="Body"/>
        <w:spacing w:after="0"/>
        <w:ind w:left="144"/>
        <w:jc w:val="center"/>
        <w:rPr>
          <w:b/>
          <w:spacing w:val="-14"/>
          <w:w w:val="95"/>
          <w:sz w:val="24"/>
        </w:rPr>
      </w:pPr>
      <w:r>
        <w:rPr>
          <w:b/>
          <w:spacing w:val="-2"/>
          <w:w w:val="95"/>
          <w:sz w:val="24"/>
        </w:rPr>
        <w:t>ORNEX LIMITED ANNOUNCES</w:t>
      </w:r>
      <w:r>
        <w:rPr>
          <w:b/>
          <w:spacing w:val="-14"/>
          <w:w w:val="95"/>
          <w:sz w:val="24"/>
        </w:rPr>
        <w:t xml:space="preserve"> </w:t>
      </w:r>
      <w:r w:rsidR="00AD16B8">
        <w:rPr>
          <w:b/>
          <w:spacing w:val="-14"/>
          <w:w w:val="95"/>
          <w:sz w:val="24"/>
        </w:rPr>
        <w:t xml:space="preserve">THE </w:t>
      </w:r>
    </w:p>
    <w:p w14:paraId="438F5089" w14:textId="7D4B2216" w:rsidR="00C25DD3" w:rsidRDefault="006938FC" w:rsidP="006938FC">
      <w:pPr>
        <w:pStyle w:val="Body"/>
        <w:spacing w:after="0"/>
        <w:ind w:left="144"/>
        <w:jc w:val="center"/>
        <w:rPr>
          <w:b/>
          <w:spacing w:val="-2"/>
          <w:w w:val="95"/>
          <w:sz w:val="24"/>
        </w:rPr>
      </w:pPr>
      <w:r>
        <w:rPr>
          <w:b/>
          <w:spacing w:val="-14"/>
          <w:w w:val="95"/>
          <w:sz w:val="24"/>
        </w:rPr>
        <w:t xml:space="preserve">AMENDMENT OF ITS </w:t>
      </w:r>
      <w:r w:rsidR="00FE0F4C">
        <w:rPr>
          <w:b/>
          <w:spacing w:val="-14"/>
          <w:w w:val="95"/>
          <w:sz w:val="24"/>
        </w:rPr>
        <w:t xml:space="preserve">TENDER </w:t>
      </w:r>
      <w:r>
        <w:rPr>
          <w:b/>
          <w:spacing w:val="-14"/>
          <w:w w:val="95"/>
          <w:sz w:val="24"/>
        </w:rPr>
        <w:t>OFFER</w:t>
      </w:r>
    </w:p>
    <w:p w14:paraId="26B10549" w14:textId="70249968" w:rsidR="00861B76" w:rsidRDefault="00861B76" w:rsidP="00861B76">
      <w:pPr>
        <w:pStyle w:val="Body"/>
        <w:spacing w:after="0"/>
        <w:ind w:left="432"/>
        <w:jc w:val="center"/>
        <w:rPr>
          <w:b/>
          <w:spacing w:val="-2"/>
          <w:w w:val="95"/>
          <w:sz w:val="24"/>
        </w:rPr>
      </w:pPr>
    </w:p>
    <w:p w14:paraId="7138C60A" w14:textId="46679868" w:rsidR="00861B76" w:rsidRDefault="00861B76" w:rsidP="00861B76">
      <w:pPr>
        <w:pStyle w:val="Body"/>
        <w:spacing w:after="0"/>
        <w:ind w:left="144"/>
      </w:pPr>
      <w:r>
        <w:t>Ornex Limited (the “</w:t>
      </w:r>
      <w:r w:rsidRPr="00861B76">
        <w:rPr>
          <w:b/>
          <w:bCs/>
        </w:rPr>
        <w:t>Offeror</w:t>
      </w:r>
      <w:r>
        <w:t xml:space="preserve">”) </w:t>
      </w:r>
      <w:r w:rsidR="006938FC">
        <w:t xml:space="preserve">today announces the amendment of its invitation to </w:t>
      </w:r>
      <w:r>
        <w:t xml:space="preserve">holders of the </w:t>
      </w:r>
      <w:r w:rsidRPr="00861B76">
        <w:t xml:space="preserve">€325,000,000 8.50% Senior Notes due </w:t>
      </w:r>
      <w:r>
        <w:t>2</w:t>
      </w:r>
      <w:r w:rsidRPr="00861B76">
        <w:t>024 issued by</w:t>
      </w:r>
      <w:r>
        <w:t xml:space="preserve"> </w:t>
      </w:r>
      <w:r w:rsidRPr="00861B76">
        <w:t>DTEK Renewables Finance B.V. (the “</w:t>
      </w:r>
      <w:r w:rsidRPr="00861B76">
        <w:rPr>
          <w:b/>
          <w:bCs/>
        </w:rPr>
        <w:t>Notes</w:t>
      </w:r>
      <w:r w:rsidRPr="00861B76">
        <w:t xml:space="preserve">”) to tender such Notes for purchase by the Offeror for cash, at a price to be determined pursuant to an unmodified Dutch auction, up to </w:t>
      </w:r>
      <w:r w:rsidR="006938FC">
        <w:t>the</w:t>
      </w:r>
      <w:r w:rsidRPr="00861B76">
        <w:t xml:space="preserve"> Aggregate Tender Consideration (the </w:t>
      </w:r>
      <w:r w:rsidRPr="00080108">
        <w:t>“</w:t>
      </w:r>
      <w:r w:rsidRPr="00861B76">
        <w:rPr>
          <w:b/>
          <w:bCs/>
        </w:rPr>
        <w:t>Offer</w:t>
      </w:r>
      <w:r w:rsidRPr="00080108">
        <w:t>”</w:t>
      </w:r>
      <w:r w:rsidRPr="00861B76">
        <w:t xml:space="preserve">). </w:t>
      </w:r>
    </w:p>
    <w:p w14:paraId="1BB3958E" w14:textId="77777777" w:rsidR="00861B76" w:rsidRPr="00861B76" w:rsidRDefault="00861B76" w:rsidP="00861B76">
      <w:pPr>
        <w:pStyle w:val="Body"/>
        <w:spacing w:after="0"/>
        <w:ind w:left="144"/>
      </w:pPr>
    </w:p>
    <w:p w14:paraId="471E2D75" w14:textId="6A3B8478" w:rsidR="00861B76" w:rsidRDefault="00861B76" w:rsidP="00861B76">
      <w:pPr>
        <w:pStyle w:val="Body"/>
        <w:spacing w:after="0"/>
        <w:ind w:left="144"/>
      </w:pPr>
      <w:r w:rsidRPr="00861B76">
        <w:t xml:space="preserve">The Offer </w:t>
      </w:r>
      <w:r w:rsidR="006938FC">
        <w:t>was announced on 2</w:t>
      </w:r>
      <w:r w:rsidR="00FF3052">
        <w:t xml:space="preserve">7 January </w:t>
      </w:r>
      <w:r w:rsidR="006938FC">
        <w:t>202</w:t>
      </w:r>
      <w:r w:rsidR="00FF3052">
        <w:t>3</w:t>
      </w:r>
      <w:r w:rsidR="006938FC">
        <w:t xml:space="preserve"> and is made o</w:t>
      </w:r>
      <w:r w:rsidRPr="00861B76">
        <w:t xml:space="preserve">n the terms and subject to the conditions contained in the tender offer memorandum dated </w:t>
      </w:r>
      <w:r w:rsidR="00FF3052">
        <w:t xml:space="preserve">27 January </w:t>
      </w:r>
      <w:r w:rsidRPr="00861B76">
        <w:t>202</w:t>
      </w:r>
      <w:r w:rsidR="00FF3052">
        <w:t>3</w:t>
      </w:r>
      <w:r w:rsidRPr="00861B76">
        <w:t xml:space="preserve"> (the </w:t>
      </w:r>
      <w:r>
        <w:t>“</w:t>
      </w:r>
      <w:r w:rsidRPr="00861B76">
        <w:rPr>
          <w:b/>
          <w:bCs/>
        </w:rPr>
        <w:t>Tender Offer Memorandum</w:t>
      </w:r>
      <w:r>
        <w:t>”)</w:t>
      </w:r>
      <w:r w:rsidRPr="00861B76">
        <w:t xml:space="preserve">. Capitalised terms used in this announcement but not otherwise defined have the meanings given to them in the </w:t>
      </w:r>
      <w:r>
        <w:t>Tender Offer Memorandum</w:t>
      </w:r>
      <w:r w:rsidRPr="00861B76">
        <w:t>.</w:t>
      </w:r>
    </w:p>
    <w:p w14:paraId="227C4CF4" w14:textId="15A0FDF1" w:rsidR="00861B76" w:rsidRDefault="00861B76" w:rsidP="00861B76">
      <w:pPr>
        <w:pStyle w:val="Body"/>
        <w:spacing w:after="0"/>
        <w:ind w:left="144"/>
        <w:rPr>
          <w:sz w:val="16"/>
          <w:szCs w:val="16"/>
        </w:rPr>
      </w:pPr>
    </w:p>
    <w:p w14:paraId="633B0A30" w14:textId="62EE360A" w:rsidR="006938FC" w:rsidRPr="00AD16B8" w:rsidRDefault="006938FC" w:rsidP="00167CA1">
      <w:pPr>
        <w:pStyle w:val="Body"/>
        <w:spacing w:after="0"/>
        <w:ind w:left="144"/>
      </w:pPr>
      <w:r w:rsidRPr="00AD16B8">
        <w:t>The Offeror hereby announces that</w:t>
      </w:r>
      <w:r w:rsidR="006D03F4">
        <w:t xml:space="preserve"> </w:t>
      </w:r>
      <w:r w:rsidRPr="00AD16B8">
        <w:t xml:space="preserve">the </w:t>
      </w:r>
      <w:r w:rsidR="00167CA1">
        <w:t xml:space="preserve">Aggregate Tender Consideration shall be </w:t>
      </w:r>
      <w:r w:rsidR="00167CA1" w:rsidRPr="002C28B3">
        <w:t>reduced to €14,867,440. A</w:t>
      </w:r>
      <w:r w:rsidR="00AD16B8" w:rsidRPr="002C28B3">
        <w:t>ll</w:t>
      </w:r>
      <w:r w:rsidR="00AD16B8" w:rsidRPr="00AD16B8">
        <w:t xml:space="preserve"> other terms of the O</w:t>
      </w:r>
      <w:r w:rsidRPr="00AD16B8">
        <w:t xml:space="preserve">ffer and the Tender Offer Memorandum remain the same. </w:t>
      </w:r>
      <w:r w:rsidR="00AD16B8" w:rsidRPr="00AD16B8">
        <w:t xml:space="preserve">In accordance with the terms and conditions of the Tender Offer Memorandum, all Notes tendered prior to the date of such amendment shall remain irrevocable. </w:t>
      </w:r>
    </w:p>
    <w:p w14:paraId="1CF7AC7F" w14:textId="64A14ACB" w:rsidR="006938FC" w:rsidRDefault="006938FC" w:rsidP="00861B76">
      <w:pPr>
        <w:pStyle w:val="Body"/>
        <w:spacing w:after="0"/>
        <w:ind w:left="144"/>
        <w:rPr>
          <w:b/>
          <w:bCs/>
        </w:rPr>
      </w:pPr>
    </w:p>
    <w:p w14:paraId="560AA7B0" w14:textId="77777777" w:rsidR="00F30DCD" w:rsidRDefault="00F30DCD" w:rsidP="00696C6F">
      <w:pPr>
        <w:pStyle w:val="Body"/>
        <w:spacing w:after="0"/>
        <w:ind w:left="144"/>
      </w:pPr>
    </w:p>
    <w:p w14:paraId="53232E73" w14:textId="77777777" w:rsidR="00F30DCD" w:rsidRDefault="00F30DCD" w:rsidP="00696C6F">
      <w:pPr>
        <w:pStyle w:val="Body"/>
        <w:spacing w:after="0"/>
        <w:ind w:left="144"/>
      </w:pPr>
    </w:p>
    <w:p w14:paraId="00B09C73" w14:textId="77777777" w:rsidR="00F30DCD" w:rsidRDefault="00F30DCD" w:rsidP="00696C6F">
      <w:pPr>
        <w:pStyle w:val="Body"/>
        <w:spacing w:after="0"/>
        <w:ind w:left="144"/>
      </w:pPr>
    </w:p>
    <w:p w14:paraId="389D1A68" w14:textId="77777777" w:rsidR="00F30DCD" w:rsidRDefault="00F30DCD" w:rsidP="00696C6F">
      <w:pPr>
        <w:pStyle w:val="Body"/>
        <w:spacing w:after="0"/>
        <w:ind w:left="144"/>
      </w:pPr>
    </w:p>
    <w:p w14:paraId="02DEAE25" w14:textId="77777777" w:rsidR="00F30DCD" w:rsidRDefault="00F30DCD" w:rsidP="00696C6F">
      <w:pPr>
        <w:pStyle w:val="Body"/>
        <w:spacing w:after="0"/>
        <w:ind w:left="144"/>
      </w:pPr>
    </w:p>
    <w:p w14:paraId="1C5A4F31" w14:textId="77777777" w:rsidR="00F30DCD" w:rsidRDefault="00F30DCD" w:rsidP="00696C6F">
      <w:pPr>
        <w:pStyle w:val="Body"/>
        <w:spacing w:after="0"/>
        <w:ind w:left="144"/>
      </w:pPr>
    </w:p>
    <w:p w14:paraId="4AEEDEF5" w14:textId="77777777" w:rsidR="00F30DCD" w:rsidRDefault="00F30DCD" w:rsidP="00696C6F">
      <w:pPr>
        <w:pStyle w:val="Body"/>
        <w:spacing w:after="0"/>
        <w:ind w:left="144"/>
      </w:pPr>
    </w:p>
    <w:p w14:paraId="285CF584" w14:textId="77777777" w:rsidR="00F30DCD" w:rsidRDefault="00F30DCD" w:rsidP="00696C6F">
      <w:pPr>
        <w:pStyle w:val="Body"/>
        <w:spacing w:after="0"/>
        <w:ind w:left="144"/>
      </w:pPr>
    </w:p>
    <w:p w14:paraId="65AD3242" w14:textId="77777777" w:rsidR="00F30DCD" w:rsidRDefault="00F30DCD" w:rsidP="00696C6F">
      <w:pPr>
        <w:pStyle w:val="Body"/>
        <w:spacing w:after="0"/>
        <w:ind w:left="144"/>
      </w:pPr>
    </w:p>
    <w:p w14:paraId="585C754E" w14:textId="77777777" w:rsidR="00F30DCD" w:rsidRDefault="00F30DCD" w:rsidP="00696C6F">
      <w:pPr>
        <w:pStyle w:val="Body"/>
        <w:spacing w:after="0"/>
        <w:ind w:left="144"/>
      </w:pPr>
    </w:p>
    <w:p w14:paraId="07BFD483" w14:textId="77777777" w:rsidR="00F30DCD" w:rsidRDefault="00F30DCD" w:rsidP="00696C6F">
      <w:pPr>
        <w:pStyle w:val="Body"/>
        <w:spacing w:after="0"/>
        <w:ind w:left="144"/>
      </w:pPr>
    </w:p>
    <w:p w14:paraId="235FB4EB" w14:textId="77777777" w:rsidR="00F30DCD" w:rsidRDefault="00F30DCD" w:rsidP="00696C6F">
      <w:pPr>
        <w:pStyle w:val="Body"/>
        <w:spacing w:after="0"/>
        <w:ind w:left="144"/>
      </w:pPr>
    </w:p>
    <w:p w14:paraId="566A3DB0" w14:textId="77777777" w:rsidR="00F30DCD" w:rsidRDefault="00F30DCD" w:rsidP="00696C6F">
      <w:pPr>
        <w:pStyle w:val="Body"/>
        <w:spacing w:after="0"/>
        <w:ind w:left="144"/>
      </w:pPr>
    </w:p>
    <w:p w14:paraId="16E8B73E" w14:textId="77777777" w:rsidR="00F30DCD" w:rsidRDefault="00F30DCD" w:rsidP="00696C6F">
      <w:pPr>
        <w:pStyle w:val="Body"/>
        <w:spacing w:after="0"/>
        <w:ind w:left="144"/>
      </w:pPr>
    </w:p>
    <w:p w14:paraId="0CE0EC09" w14:textId="77777777" w:rsidR="00F30DCD" w:rsidRDefault="00F30DCD" w:rsidP="00696C6F">
      <w:pPr>
        <w:pStyle w:val="Body"/>
        <w:spacing w:after="0"/>
        <w:ind w:left="144"/>
      </w:pPr>
    </w:p>
    <w:p w14:paraId="4312225F" w14:textId="77777777" w:rsidR="00F30DCD" w:rsidRDefault="00F30DCD" w:rsidP="00696C6F">
      <w:pPr>
        <w:pStyle w:val="Body"/>
        <w:spacing w:after="0"/>
        <w:ind w:left="144"/>
      </w:pPr>
    </w:p>
    <w:p w14:paraId="61F3D0BB" w14:textId="2DB256FD" w:rsidR="00F30DCD" w:rsidRDefault="00F30DCD" w:rsidP="00696C6F">
      <w:pPr>
        <w:pStyle w:val="Body"/>
        <w:spacing w:after="0"/>
        <w:ind w:left="144"/>
      </w:pPr>
    </w:p>
    <w:p w14:paraId="2DBFFA2F" w14:textId="38EDA17C" w:rsidR="00167CA1" w:rsidRDefault="00167CA1" w:rsidP="00696C6F">
      <w:pPr>
        <w:pStyle w:val="Body"/>
        <w:spacing w:after="0"/>
        <w:ind w:left="144"/>
      </w:pPr>
    </w:p>
    <w:p w14:paraId="0F58E5AC" w14:textId="606F9FDE" w:rsidR="00167CA1" w:rsidRDefault="00167CA1" w:rsidP="00696C6F">
      <w:pPr>
        <w:pStyle w:val="Body"/>
        <w:spacing w:after="0"/>
        <w:ind w:left="144"/>
      </w:pPr>
    </w:p>
    <w:p w14:paraId="3555042E" w14:textId="77777777" w:rsidR="00167CA1" w:rsidRDefault="00167CA1" w:rsidP="00696C6F">
      <w:pPr>
        <w:pStyle w:val="Body"/>
        <w:spacing w:after="0"/>
        <w:ind w:left="144"/>
      </w:pPr>
    </w:p>
    <w:p w14:paraId="24804091" w14:textId="77777777" w:rsidR="00F30DCD" w:rsidRDefault="00F30DCD" w:rsidP="00696C6F">
      <w:pPr>
        <w:pStyle w:val="Body"/>
        <w:spacing w:after="0"/>
        <w:ind w:left="144"/>
      </w:pPr>
    </w:p>
    <w:p w14:paraId="2EED346B" w14:textId="619B7910" w:rsidR="00696C6F" w:rsidRDefault="00696C6F" w:rsidP="00696C6F">
      <w:pPr>
        <w:pStyle w:val="Body"/>
        <w:spacing w:after="0"/>
        <w:ind w:left="144"/>
      </w:pPr>
      <w:r w:rsidRPr="007C6540">
        <w:lastRenderedPageBreak/>
        <w:t xml:space="preserve">Any questions regarding the terms of the Offer or requests for assistance concerning the Offer should be directed to the Offeror at the address and telephone number set forth </w:t>
      </w:r>
      <w:r>
        <w:t>below</w:t>
      </w:r>
      <w:r w:rsidRPr="007C6540">
        <w:t>. Requests for assistance relating to the procedure for tendering the Notes and additional copies of th</w:t>
      </w:r>
      <w:r w:rsidR="003C5132">
        <w:t>e</w:t>
      </w:r>
      <w:r w:rsidRPr="007C6540">
        <w:t xml:space="preserve"> Tender Offer Memorandum may be directed to the </w:t>
      </w:r>
      <w:r>
        <w:t>Tender Agent</w:t>
      </w:r>
      <w:r w:rsidRPr="007C6540">
        <w:t xml:space="preserve"> at the address and telephone number set forth </w:t>
      </w:r>
      <w:r>
        <w:t>below</w:t>
      </w:r>
      <w:r w:rsidRPr="007C6540">
        <w:t xml:space="preserve">. You may also contact your broker, dealer, commercial bank, trust company or other nominee for assistance concerning the Offer. </w:t>
      </w:r>
    </w:p>
    <w:p w14:paraId="40DC6B50" w14:textId="77777777" w:rsidR="00925153" w:rsidRPr="007C6540" w:rsidRDefault="00925153" w:rsidP="00696C6F">
      <w:pPr>
        <w:pStyle w:val="Body"/>
        <w:spacing w:after="0"/>
        <w:ind w:left="144"/>
      </w:pPr>
    </w:p>
    <w:p w14:paraId="4F719B7D" w14:textId="090067A9" w:rsidR="00696C6F" w:rsidRDefault="00696C6F" w:rsidP="00696C6F">
      <w:pPr>
        <w:pStyle w:val="Body"/>
        <w:spacing w:after="0"/>
        <w:ind w:left="144"/>
        <w:rPr>
          <w:lang w:val="en-US"/>
        </w:rPr>
      </w:pPr>
    </w:p>
    <w:p w14:paraId="2C98483B" w14:textId="77777777" w:rsidR="00696C6F" w:rsidRPr="00696C6F" w:rsidRDefault="00696C6F" w:rsidP="00925153">
      <w:pPr>
        <w:pStyle w:val="Body"/>
        <w:spacing w:after="0"/>
        <w:ind w:left="144"/>
        <w:jc w:val="center"/>
        <w:rPr>
          <w:b/>
          <w:bCs/>
        </w:rPr>
      </w:pPr>
      <w:r w:rsidRPr="00696C6F">
        <w:rPr>
          <w:b/>
          <w:bCs/>
        </w:rPr>
        <w:t>THE TENDER AGENT</w:t>
      </w:r>
    </w:p>
    <w:p w14:paraId="6917C5B7" w14:textId="77777777" w:rsidR="00696C6F" w:rsidRPr="00696C6F" w:rsidRDefault="00696C6F" w:rsidP="00925153">
      <w:pPr>
        <w:pStyle w:val="Body"/>
        <w:spacing w:after="0"/>
        <w:ind w:left="144"/>
        <w:jc w:val="center"/>
      </w:pPr>
    </w:p>
    <w:p w14:paraId="5008E5DB" w14:textId="77777777" w:rsidR="00696C6F" w:rsidRPr="00696C6F" w:rsidRDefault="00696C6F" w:rsidP="00925153">
      <w:pPr>
        <w:pStyle w:val="Body"/>
        <w:spacing w:after="0"/>
        <w:ind w:left="144"/>
        <w:jc w:val="center"/>
        <w:rPr>
          <w:b/>
          <w:bCs/>
        </w:rPr>
      </w:pPr>
      <w:r w:rsidRPr="00696C6F">
        <w:rPr>
          <w:b/>
          <w:bCs/>
        </w:rPr>
        <w:t>The Bank of New York Mellon, London Branch</w:t>
      </w:r>
    </w:p>
    <w:p w14:paraId="0066DD60" w14:textId="77777777" w:rsidR="00696C6F" w:rsidRPr="00696C6F" w:rsidRDefault="00696C6F" w:rsidP="00925153">
      <w:pPr>
        <w:pStyle w:val="Body"/>
        <w:spacing w:after="0"/>
        <w:ind w:left="144"/>
        <w:jc w:val="center"/>
      </w:pPr>
      <w:r w:rsidRPr="00696C6F">
        <w:t>160 Queen Victoria Street</w:t>
      </w:r>
    </w:p>
    <w:p w14:paraId="0547650D" w14:textId="13D45DE3" w:rsidR="00696C6F" w:rsidRPr="00696C6F" w:rsidRDefault="00696C6F" w:rsidP="00925153">
      <w:pPr>
        <w:pStyle w:val="Body"/>
        <w:spacing w:after="0"/>
        <w:ind w:left="144"/>
        <w:jc w:val="center"/>
      </w:pPr>
      <w:r w:rsidRPr="00696C6F">
        <w:t>London, EC4V 4LA</w:t>
      </w:r>
      <w:r w:rsidR="00DA3073">
        <w:t>, United Kingdom</w:t>
      </w:r>
    </w:p>
    <w:p w14:paraId="4F515A9A" w14:textId="77777777" w:rsidR="00696C6F" w:rsidRPr="00696C6F" w:rsidRDefault="00696C6F" w:rsidP="00925153">
      <w:pPr>
        <w:pStyle w:val="Body"/>
        <w:spacing w:after="0"/>
        <w:ind w:left="144"/>
        <w:jc w:val="center"/>
      </w:pPr>
      <w:r w:rsidRPr="00696C6F">
        <w:t>Telephone: +44 (0) 1202 689644</w:t>
      </w:r>
    </w:p>
    <w:p w14:paraId="7F0D94F4" w14:textId="77777777" w:rsidR="00696C6F" w:rsidRPr="00696C6F" w:rsidRDefault="00696C6F" w:rsidP="00925153">
      <w:pPr>
        <w:pStyle w:val="Body"/>
        <w:spacing w:after="0"/>
        <w:ind w:left="144"/>
        <w:jc w:val="center"/>
      </w:pPr>
      <w:r w:rsidRPr="00696C6F">
        <w:t>Attention: Debt Restructuring Services</w:t>
      </w:r>
    </w:p>
    <w:p w14:paraId="4718566B" w14:textId="6304BB80" w:rsidR="00696C6F" w:rsidRDefault="00696C6F" w:rsidP="00925153">
      <w:pPr>
        <w:pStyle w:val="Body"/>
        <w:spacing w:after="0"/>
        <w:ind w:left="144"/>
        <w:jc w:val="center"/>
      </w:pPr>
      <w:r w:rsidRPr="00696C6F">
        <w:t xml:space="preserve">Email: </w:t>
      </w:r>
      <w:hyperlink r:id="rId7" w:history="1">
        <w:r w:rsidRPr="00D87979">
          <w:rPr>
            <w:rStyle w:val="Hyperlink"/>
          </w:rPr>
          <w:t>debtrestructuring@bnymellon.com</w:t>
        </w:r>
      </w:hyperlink>
    </w:p>
    <w:p w14:paraId="1BEC2F23" w14:textId="271DC7C4" w:rsidR="00696C6F" w:rsidRDefault="00696C6F" w:rsidP="00925153">
      <w:pPr>
        <w:pStyle w:val="Body"/>
        <w:spacing w:after="0"/>
        <w:ind w:left="144"/>
        <w:jc w:val="center"/>
      </w:pPr>
    </w:p>
    <w:p w14:paraId="3C857428" w14:textId="77777777" w:rsidR="00F30DCD" w:rsidRDefault="00F30DCD" w:rsidP="00925153">
      <w:pPr>
        <w:pStyle w:val="Body"/>
        <w:spacing w:after="0"/>
        <w:ind w:left="144"/>
        <w:jc w:val="center"/>
      </w:pPr>
    </w:p>
    <w:p w14:paraId="6F22CB2B" w14:textId="77777777" w:rsidR="00696C6F" w:rsidRDefault="00696C6F" w:rsidP="00925153">
      <w:pPr>
        <w:pStyle w:val="Body"/>
        <w:spacing w:after="0"/>
        <w:ind w:left="144"/>
        <w:jc w:val="center"/>
      </w:pPr>
    </w:p>
    <w:p w14:paraId="00431873" w14:textId="09D5EE47" w:rsidR="00696C6F" w:rsidRPr="00696C6F" w:rsidRDefault="00696C6F" w:rsidP="00925153">
      <w:pPr>
        <w:pStyle w:val="Body"/>
        <w:spacing w:after="0"/>
        <w:ind w:left="144"/>
        <w:jc w:val="center"/>
        <w:rPr>
          <w:b/>
          <w:bCs/>
        </w:rPr>
      </w:pPr>
      <w:r w:rsidRPr="00696C6F">
        <w:rPr>
          <w:b/>
          <w:bCs/>
        </w:rPr>
        <w:t>THE OFFEROR</w:t>
      </w:r>
    </w:p>
    <w:p w14:paraId="765C3EA5" w14:textId="4BDC2F36" w:rsidR="00696C6F" w:rsidRDefault="00696C6F" w:rsidP="00925153">
      <w:pPr>
        <w:pStyle w:val="Body"/>
        <w:spacing w:after="0"/>
        <w:ind w:left="144"/>
        <w:jc w:val="center"/>
      </w:pPr>
    </w:p>
    <w:p w14:paraId="590BFA6A" w14:textId="1B710472" w:rsidR="00696C6F" w:rsidRPr="00696C6F" w:rsidRDefault="00696C6F" w:rsidP="00925153">
      <w:pPr>
        <w:pStyle w:val="Body"/>
        <w:spacing w:after="0"/>
        <w:ind w:left="144"/>
        <w:jc w:val="center"/>
        <w:rPr>
          <w:b/>
          <w:bCs/>
        </w:rPr>
      </w:pPr>
      <w:r w:rsidRPr="00696C6F">
        <w:rPr>
          <w:b/>
          <w:bCs/>
        </w:rPr>
        <w:t>Ornex Limited</w:t>
      </w:r>
    </w:p>
    <w:p w14:paraId="3937F33D" w14:textId="77777777" w:rsidR="00DD0FF6" w:rsidRPr="00DD0FF6" w:rsidRDefault="00DD0FF6" w:rsidP="00DD0FF6">
      <w:pPr>
        <w:pStyle w:val="Body"/>
        <w:spacing w:after="0"/>
        <w:ind w:left="144"/>
        <w:jc w:val="center"/>
      </w:pPr>
      <w:r w:rsidRPr="00DD0FF6">
        <w:t>377, 28 Oktovriou, Soboh House</w:t>
      </w:r>
    </w:p>
    <w:p w14:paraId="327B2F6C" w14:textId="77777777" w:rsidR="00DD0FF6" w:rsidRPr="00DD0FF6" w:rsidRDefault="00DD0FF6" w:rsidP="00DD0FF6">
      <w:pPr>
        <w:pStyle w:val="Body"/>
        <w:spacing w:after="0"/>
        <w:ind w:left="144"/>
        <w:jc w:val="center"/>
      </w:pPr>
      <w:r w:rsidRPr="00DD0FF6">
        <w:t>1st Floor, Neapoli, 3107, Limassol, Cyprus</w:t>
      </w:r>
    </w:p>
    <w:p w14:paraId="6657995C" w14:textId="131B90F4" w:rsidR="00DD0FF6" w:rsidRPr="00DD0FF6" w:rsidRDefault="00DD0FF6" w:rsidP="00DD0FF6">
      <w:pPr>
        <w:pStyle w:val="Body"/>
        <w:spacing w:after="0"/>
        <w:ind w:left="144"/>
        <w:jc w:val="center"/>
      </w:pPr>
      <w:r w:rsidRPr="00DD0FF6">
        <w:t>Telephone: +44 (0) 203 9806598</w:t>
      </w:r>
    </w:p>
    <w:p w14:paraId="49A35A34" w14:textId="77777777" w:rsidR="00DD0FF6" w:rsidRPr="00DD0FF6" w:rsidRDefault="00DD0FF6" w:rsidP="00DD0FF6">
      <w:pPr>
        <w:pStyle w:val="Body"/>
        <w:spacing w:after="0"/>
        <w:ind w:left="144"/>
        <w:jc w:val="center"/>
      </w:pPr>
      <w:r w:rsidRPr="00DD0FF6">
        <w:t>Attention: Oksana Nersesova</w:t>
      </w:r>
    </w:p>
    <w:p w14:paraId="1AC8596E" w14:textId="77777777" w:rsidR="00DD0FF6" w:rsidRPr="00DD0FF6" w:rsidRDefault="00DD0FF6" w:rsidP="00DD0FF6">
      <w:pPr>
        <w:pStyle w:val="Body"/>
        <w:spacing w:after="0"/>
        <w:ind w:left="144"/>
        <w:jc w:val="center"/>
      </w:pPr>
      <w:r w:rsidRPr="00DD0FF6">
        <w:t>Email: ir@dtek.com</w:t>
      </w:r>
    </w:p>
    <w:p w14:paraId="09B412DD" w14:textId="77777777" w:rsidR="00696C6F" w:rsidRPr="00696C6F" w:rsidRDefault="00696C6F" w:rsidP="00696C6F">
      <w:pPr>
        <w:pStyle w:val="Body"/>
        <w:spacing w:after="0"/>
        <w:ind w:left="144"/>
      </w:pPr>
    </w:p>
    <w:p w14:paraId="2FE89CD9" w14:textId="77777777" w:rsidR="00696C6F" w:rsidRDefault="00696C6F" w:rsidP="00696C6F">
      <w:pPr>
        <w:pStyle w:val="Body"/>
        <w:spacing w:after="0"/>
        <w:ind w:left="144"/>
        <w:rPr>
          <w:rStyle w:val="jg"/>
          <w:rFonts w:asciiTheme="majorHAnsi" w:hAnsiTheme="majorHAnsi" w:cstheme="majorHAnsi"/>
          <w:b/>
          <w:bCs/>
          <w:color w:val="000000"/>
        </w:rPr>
      </w:pPr>
    </w:p>
    <w:p w14:paraId="372A8580" w14:textId="77777777" w:rsidR="00925153" w:rsidRDefault="00925153" w:rsidP="00696C6F">
      <w:pPr>
        <w:pStyle w:val="Body"/>
        <w:spacing w:after="0"/>
        <w:ind w:left="144"/>
        <w:rPr>
          <w:rStyle w:val="jg"/>
          <w:rFonts w:asciiTheme="majorHAnsi" w:hAnsiTheme="majorHAnsi" w:cstheme="majorHAnsi"/>
          <w:b/>
          <w:bCs/>
          <w:color w:val="000000"/>
        </w:rPr>
      </w:pPr>
    </w:p>
    <w:p w14:paraId="24E802A5" w14:textId="77777777" w:rsidR="00925153" w:rsidRDefault="00925153" w:rsidP="00696C6F">
      <w:pPr>
        <w:pStyle w:val="Body"/>
        <w:spacing w:after="0"/>
        <w:ind w:left="144"/>
        <w:rPr>
          <w:rStyle w:val="jg"/>
          <w:rFonts w:asciiTheme="majorHAnsi" w:hAnsiTheme="majorHAnsi" w:cstheme="majorHAnsi"/>
          <w:b/>
          <w:bCs/>
          <w:color w:val="000000"/>
        </w:rPr>
      </w:pPr>
    </w:p>
    <w:p w14:paraId="48EB7582" w14:textId="77777777" w:rsidR="00925153" w:rsidRDefault="00925153" w:rsidP="00696C6F">
      <w:pPr>
        <w:pStyle w:val="Body"/>
        <w:spacing w:after="0"/>
        <w:ind w:left="144"/>
        <w:rPr>
          <w:rStyle w:val="jg"/>
          <w:rFonts w:asciiTheme="majorHAnsi" w:hAnsiTheme="majorHAnsi" w:cstheme="majorHAnsi"/>
          <w:b/>
          <w:bCs/>
          <w:color w:val="000000"/>
        </w:rPr>
      </w:pPr>
    </w:p>
    <w:p w14:paraId="21C93194" w14:textId="77777777" w:rsidR="00925153" w:rsidRDefault="00925153" w:rsidP="00696C6F">
      <w:pPr>
        <w:pStyle w:val="Body"/>
        <w:spacing w:after="0"/>
        <w:ind w:left="144"/>
        <w:rPr>
          <w:rStyle w:val="jg"/>
          <w:rFonts w:asciiTheme="majorHAnsi" w:hAnsiTheme="majorHAnsi" w:cstheme="majorHAnsi"/>
          <w:b/>
          <w:bCs/>
          <w:color w:val="000000"/>
        </w:rPr>
      </w:pPr>
    </w:p>
    <w:p w14:paraId="43800FDE" w14:textId="77777777" w:rsidR="00925153" w:rsidRDefault="00925153" w:rsidP="00696C6F">
      <w:pPr>
        <w:pStyle w:val="Body"/>
        <w:spacing w:after="0"/>
        <w:ind w:left="144"/>
        <w:rPr>
          <w:rStyle w:val="jg"/>
          <w:rFonts w:asciiTheme="majorHAnsi" w:hAnsiTheme="majorHAnsi" w:cstheme="majorHAnsi"/>
          <w:b/>
          <w:bCs/>
          <w:color w:val="000000"/>
        </w:rPr>
      </w:pPr>
    </w:p>
    <w:p w14:paraId="0F43B677" w14:textId="77777777" w:rsidR="00925153" w:rsidRDefault="00925153" w:rsidP="00696C6F">
      <w:pPr>
        <w:pStyle w:val="Body"/>
        <w:spacing w:after="0"/>
        <w:ind w:left="144"/>
        <w:rPr>
          <w:rStyle w:val="jg"/>
          <w:rFonts w:asciiTheme="majorHAnsi" w:hAnsiTheme="majorHAnsi" w:cstheme="majorHAnsi"/>
          <w:b/>
          <w:bCs/>
          <w:color w:val="000000"/>
        </w:rPr>
      </w:pPr>
    </w:p>
    <w:p w14:paraId="40DA80B8" w14:textId="77777777" w:rsidR="00925153" w:rsidRDefault="00925153" w:rsidP="00696C6F">
      <w:pPr>
        <w:pStyle w:val="Body"/>
        <w:spacing w:after="0"/>
        <w:ind w:left="144"/>
        <w:rPr>
          <w:rStyle w:val="jg"/>
          <w:rFonts w:asciiTheme="majorHAnsi" w:hAnsiTheme="majorHAnsi" w:cstheme="majorHAnsi"/>
          <w:b/>
          <w:bCs/>
          <w:color w:val="000000"/>
        </w:rPr>
      </w:pPr>
    </w:p>
    <w:p w14:paraId="3548C31C" w14:textId="77777777" w:rsidR="00925153" w:rsidRDefault="00925153" w:rsidP="00696C6F">
      <w:pPr>
        <w:pStyle w:val="Body"/>
        <w:spacing w:after="0"/>
        <w:ind w:left="144"/>
        <w:rPr>
          <w:rStyle w:val="jg"/>
          <w:rFonts w:asciiTheme="majorHAnsi" w:hAnsiTheme="majorHAnsi" w:cstheme="majorHAnsi"/>
          <w:b/>
          <w:bCs/>
          <w:color w:val="000000"/>
        </w:rPr>
      </w:pPr>
    </w:p>
    <w:p w14:paraId="00899983" w14:textId="77777777" w:rsidR="00925153" w:rsidRDefault="00925153" w:rsidP="00696C6F">
      <w:pPr>
        <w:pStyle w:val="Body"/>
        <w:spacing w:after="0"/>
        <w:ind w:left="144"/>
        <w:rPr>
          <w:rStyle w:val="jg"/>
          <w:rFonts w:asciiTheme="majorHAnsi" w:hAnsiTheme="majorHAnsi" w:cstheme="majorHAnsi"/>
          <w:b/>
          <w:bCs/>
          <w:color w:val="000000"/>
        </w:rPr>
      </w:pPr>
    </w:p>
    <w:p w14:paraId="69A9F405" w14:textId="77777777" w:rsidR="00925153" w:rsidRDefault="00925153" w:rsidP="00696C6F">
      <w:pPr>
        <w:pStyle w:val="Body"/>
        <w:spacing w:after="0"/>
        <w:ind w:left="144"/>
        <w:rPr>
          <w:rStyle w:val="jg"/>
          <w:rFonts w:asciiTheme="majorHAnsi" w:hAnsiTheme="majorHAnsi" w:cstheme="majorHAnsi"/>
          <w:b/>
          <w:bCs/>
          <w:color w:val="000000"/>
        </w:rPr>
      </w:pPr>
    </w:p>
    <w:p w14:paraId="75630283" w14:textId="77777777" w:rsidR="00925153" w:rsidRDefault="00925153" w:rsidP="00696C6F">
      <w:pPr>
        <w:pStyle w:val="Body"/>
        <w:spacing w:after="0"/>
        <w:ind w:left="144"/>
        <w:rPr>
          <w:rStyle w:val="jg"/>
          <w:rFonts w:asciiTheme="majorHAnsi" w:hAnsiTheme="majorHAnsi" w:cstheme="majorHAnsi"/>
          <w:b/>
          <w:bCs/>
          <w:color w:val="000000"/>
        </w:rPr>
      </w:pPr>
    </w:p>
    <w:p w14:paraId="0C5C4C5D" w14:textId="77777777" w:rsidR="00925153" w:rsidRDefault="00925153" w:rsidP="00696C6F">
      <w:pPr>
        <w:pStyle w:val="Body"/>
        <w:spacing w:after="0"/>
        <w:ind w:left="144"/>
        <w:rPr>
          <w:rStyle w:val="jg"/>
          <w:rFonts w:asciiTheme="majorHAnsi" w:hAnsiTheme="majorHAnsi" w:cstheme="majorHAnsi"/>
          <w:b/>
          <w:bCs/>
          <w:color w:val="000000"/>
        </w:rPr>
      </w:pPr>
    </w:p>
    <w:p w14:paraId="778C1C59" w14:textId="77777777" w:rsidR="00925153" w:rsidRDefault="00925153" w:rsidP="00696C6F">
      <w:pPr>
        <w:pStyle w:val="Body"/>
        <w:spacing w:after="0"/>
        <w:ind w:left="144"/>
        <w:rPr>
          <w:rStyle w:val="jg"/>
          <w:rFonts w:asciiTheme="majorHAnsi" w:hAnsiTheme="majorHAnsi" w:cstheme="majorHAnsi"/>
          <w:b/>
          <w:bCs/>
          <w:color w:val="000000"/>
        </w:rPr>
      </w:pPr>
    </w:p>
    <w:p w14:paraId="0F49C654" w14:textId="77777777" w:rsidR="00925153" w:rsidRDefault="00925153" w:rsidP="00696C6F">
      <w:pPr>
        <w:pStyle w:val="Body"/>
        <w:spacing w:after="0"/>
        <w:ind w:left="144"/>
        <w:rPr>
          <w:rStyle w:val="jg"/>
          <w:rFonts w:asciiTheme="majorHAnsi" w:hAnsiTheme="majorHAnsi" w:cstheme="majorHAnsi"/>
          <w:b/>
          <w:bCs/>
          <w:color w:val="000000"/>
        </w:rPr>
      </w:pPr>
    </w:p>
    <w:p w14:paraId="678C2ED9" w14:textId="77777777" w:rsidR="00925153" w:rsidRDefault="00925153" w:rsidP="00696C6F">
      <w:pPr>
        <w:pStyle w:val="Body"/>
        <w:spacing w:after="0"/>
        <w:ind w:left="144"/>
        <w:rPr>
          <w:rStyle w:val="jg"/>
          <w:rFonts w:asciiTheme="majorHAnsi" w:hAnsiTheme="majorHAnsi" w:cstheme="majorHAnsi"/>
          <w:b/>
          <w:bCs/>
          <w:color w:val="000000"/>
        </w:rPr>
      </w:pPr>
    </w:p>
    <w:p w14:paraId="5536E9A9" w14:textId="77777777" w:rsidR="00925153" w:rsidRDefault="00925153" w:rsidP="00696C6F">
      <w:pPr>
        <w:pStyle w:val="Body"/>
        <w:spacing w:after="0"/>
        <w:ind w:left="144"/>
        <w:rPr>
          <w:rStyle w:val="jg"/>
          <w:rFonts w:asciiTheme="majorHAnsi" w:hAnsiTheme="majorHAnsi" w:cstheme="majorHAnsi"/>
          <w:b/>
          <w:bCs/>
          <w:color w:val="000000"/>
        </w:rPr>
      </w:pPr>
    </w:p>
    <w:p w14:paraId="6F5ECFF4" w14:textId="77777777" w:rsidR="00925153" w:rsidRDefault="00925153" w:rsidP="00696C6F">
      <w:pPr>
        <w:pStyle w:val="Body"/>
        <w:spacing w:after="0"/>
        <w:ind w:left="144"/>
        <w:rPr>
          <w:rStyle w:val="jg"/>
          <w:rFonts w:asciiTheme="majorHAnsi" w:hAnsiTheme="majorHAnsi" w:cstheme="majorHAnsi"/>
          <w:b/>
          <w:bCs/>
          <w:color w:val="000000"/>
        </w:rPr>
      </w:pPr>
    </w:p>
    <w:p w14:paraId="35FAC803" w14:textId="77777777" w:rsidR="00925153" w:rsidRDefault="00925153" w:rsidP="00696C6F">
      <w:pPr>
        <w:pStyle w:val="Body"/>
        <w:spacing w:after="0"/>
        <w:ind w:left="144"/>
        <w:rPr>
          <w:rStyle w:val="jg"/>
          <w:rFonts w:asciiTheme="majorHAnsi" w:hAnsiTheme="majorHAnsi" w:cstheme="majorHAnsi"/>
          <w:b/>
          <w:bCs/>
          <w:color w:val="000000"/>
        </w:rPr>
      </w:pPr>
    </w:p>
    <w:p w14:paraId="57D78871" w14:textId="198E2E35" w:rsidR="006938FC" w:rsidRDefault="006938FC" w:rsidP="00696C6F">
      <w:pPr>
        <w:pStyle w:val="Body"/>
        <w:spacing w:after="0"/>
        <w:ind w:left="144"/>
        <w:rPr>
          <w:rStyle w:val="jg"/>
          <w:rFonts w:asciiTheme="majorHAnsi" w:hAnsiTheme="majorHAnsi" w:cstheme="majorHAnsi"/>
          <w:b/>
          <w:bCs/>
          <w:color w:val="000000"/>
        </w:rPr>
      </w:pPr>
    </w:p>
    <w:p w14:paraId="7E8F6464" w14:textId="77777777" w:rsidR="00167CA1" w:rsidRDefault="00167CA1" w:rsidP="00696C6F">
      <w:pPr>
        <w:pStyle w:val="Body"/>
        <w:spacing w:after="0"/>
        <w:ind w:left="144"/>
        <w:rPr>
          <w:rStyle w:val="jg"/>
          <w:rFonts w:asciiTheme="majorHAnsi" w:hAnsiTheme="majorHAnsi" w:cstheme="majorHAnsi"/>
          <w:b/>
          <w:bCs/>
          <w:color w:val="000000"/>
        </w:rPr>
      </w:pPr>
    </w:p>
    <w:p w14:paraId="72AB3178" w14:textId="77777777" w:rsidR="006938FC" w:rsidRDefault="006938FC" w:rsidP="00696C6F">
      <w:pPr>
        <w:pStyle w:val="Body"/>
        <w:spacing w:after="0"/>
        <w:ind w:left="144"/>
        <w:rPr>
          <w:rStyle w:val="jg"/>
          <w:rFonts w:asciiTheme="majorHAnsi" w:hAnsiTheme="majorHAnsi" w:cstheme="majorHAnsi"/>
          <w:b/>
          <w:bCs/>
          <w:color w:val="000000"/>
        </w:rPr>
      </w:pPr>
    </w:p>
    <w:p w14:paraId="069BE183" w14:textId="77777777" w:rsidR="006938FC" w:rsidRDefault="006938FC" w:rsidP="00696C6F">
      <w:pPr>
        <w:pStyle w:val="Body"/>
        <w:spacing w:after="0"/>
        <w:ind w:left="144"/>
        <w:rPr>
          <w:rStyle w:val="jg"/>
          <w:rFonts w:asciiTheme="majorHAnsi" w:hAnsiTheme="majorHAnsi" w:cstheme="majorHAnsi"/>
          <w:b/>
          <w:bCs/>
          <w:color w:val="000000"/>
        </w:rPr>
      </w:pPr>
    </w:p>
    <w:p w14:paraId="512FACE6" w14:textId="279CBE7C" w:rsidR="00696C6F" w:rsidRPr="00696C6F" w:rsidRDefault="00696C6F" w:rsidP="00696C6F">
      <w:pPr>
        <w:pStyle w:val="Body"/>
        <w:spacing w:after="0"/>
        <w:ind w:left="144"/>
        <w:rPr>
          <w:rStyle w:val="jg"/>
          <w:rFonts w:asciiTheme="majorHAnsi" w:hAnsiTheme="majorHAnsi" w:cstheme="majorHAnsi"/>
          <w:b/>
          <w:bCs/>
          <w:color w:val="000000"/>
        </w:rPr>
      </w:pPr>
      <w:r w:rsidRPr="00696C6F">
        <w:rPr>
          <w:rStyle w:val="jg"/>
          <w:rFonts w:asciiTheme="majorHAnsi" w:hAnsiTheme="majorHAnsi" w:cstheme="majorHAnsi"/>
          <w:b/>
          <w:bCs/>
          <w:color w:val="000000"/>
        </w:rPr>
        <w:lastRenderedPageBreak/>
        <w:t>DISCLAIMER</w:t>
      </w:r>
    </w:p>
    <w:p w14:paraId="1779C9AC" w14:textId="77777777" w:rsidR="00696C6F" w:rsidRPr="00696C6F" w:rsidRDefault="00696C6F" w:rsidP="00696C6F">
      <w:pPr>
        <w:pStyle w:val="Body"/>
        <w:spacing w:after="0"/>
        <w:ind w:left="144"/>
        <w:rPr>
          <w:rFonts w:asciiTheme="majorHAnsi" w:hAnsiTheme="majorHAnsi" w:cstheme="majorHAnsi"/>
          <w:color w:val="212721"/>
        </w:rPr>
      </w:pPr>
    </w:p>
    <w:p w14:paraId="2D08E24D" w14:textId="792CFF83" w:rsidR="00696C6F" w:rsidRPr="00696C6F" w:rsidRDefault="00696C6F" w:rsidP="00696C6F">
      <w:pPr>
        <w:pStyle w:val="Body"/>
        <w:spacing w:after="0"/>
        <w:ind w:left="144"/>
        <w:rPr>
          <w:rFonts w:asciiTheme="majorHAnsi" w:hAnsiTheme="majorHAnsi" w:cstheme="majorHAnsi"/>
          <w:color w:val="212721"/>
        </w:rPr>
      </w:pPr>
      <w:r w:rsidRPr="00696C6F">
        <w:rPr>
          <w:rStyle w:val="jg"/>
          <w:rFonts w:asciiTheme="majorHAnsi" w:hAnsiTheme="majorHAnsi" w:cstheme="majorHAnsi"/>
          <w:color w:val="000000"/>
        </w:rPr>
        <w:t>This announcement must be read in conjunction with the Tender Offer Memorandum. No offer or invitation to acquire or exchange any securities is being made pursuant to this announcement. This announcement and the Tender Offer Memorandum contain important information, which must be read carefully before any decision is made with respect to the Offer. If any Noteholder is in any doubt as to the action it should take, it is recommended to seek its own legal, tax and financial advice, including as to any tax consequences, from its stockbroker, bank manager, solicitor, accountant or other independent financial adviser. Any individual or company whose Notes are held on its behalf by a broker, dealer, bank, custodian, trust company or other nominee must contact such entity if it wishes to participate in the Offer. None of the Offeror, the Tender Agent or their respective directors, employees or affiliates makes any recommendation as to whether Noteholders should participate in the Offer and none of the Offeror or the Tender Agent will have any liability or responsibility in respect thereto.</w:t>
      </w:r>
    </w:p>
    <w:p w14:paraId="5C89DF1E" w14:textId="5ECFFD5A" w:rsidR="00861B76" w:rsidRDefault="00861B76" w:rsidP="00861B76">
      <w:pPr>
        <w:pStyle w:val="Body"/>
        <w:spacing w:after="0"/>
        <w:ind w:left="144"/>
        <w:rPr>
          <w:sz w:val="16"/>
          <w:szCs w:val="16"/>
        </w:rPr>
      </w:pPr>
    </w:p>
    <w:p w14:paraId="6C37588F" w14:textId="224D5140" w:rsidR="00696C6F" w:rsidRDefault="00696C6F" w:rsidP="00861B76">
      <w:pPr>
        <w:pStyle w:val="Body"/>
        <w:spacing w:after="0"/>
        <w:ind w:left="144"/>
        <w:rPr>
          <w:sz w:val="16"/>
          <w:szCs w:val="16"/>
        </w:rPr>
      </w:pPr>
    </w:p>
    <w:p w14:paraId="0B32BBED" w14:textId="574C320C" w:rsidR="00696C6F" w:rsidRPr="00696C6F" w:rsidRDefault="00696C6F" w:rsidP="00861B76">
      <w:pPr>
        <w:pStyle w:val="Body"/>
        <w:spacing w:after="0"/>
        <w:ind w:left="144"/>
        <w:rPr>
          <w:b/>
          <w:bCs/>
        </w:rPr>
      </w:pPr>
      <w:r w:rsidRPr="00696C6F">
        <w:rPr>
          <w:b/>
          <w:bCs/>
        </w:rPr>
        <w:t>OFFER AND DISTRIBUTION RESTRICTIONS</w:t>
      </w:r>
    </w:p>
    <w:p w14:paraId="677849CA" w14:textId="0CB3AD97" w:rsidR="00696C6F" w:rsidRDefault="00696C6F" w:rsidP="00861B76">
      <w:pPr>
        <w:pStyle w:val="Body"/>
        <w:spacing w:after="0"/>
        <w:ind w:left="144"/>
        <w:rPr>
          <w:sz w:val="16"/>
          <w:szCs w:val="16"/>
        </w:rPr>
      </w:pPr>
    </w:p>
    <w:p w14:paraId="23D19F03" w14:textId="18008D96" w:rsidR="00696C6F" w:rsidRDefault="00696C6F" w:rsidP="00696C6F">
      <w:pPr>
        <w:pStyle w:val="Body"/>
        <w:spacing w:after="0"/>
        <w:ind w:left="144"/>
        <w:rPr>
          <w:rFonts w:eastAsiaTheme="majorEastAsia" w:cstheme="majorBidi"/>
          <w:b/>
          <w:bCs/>
          <w:color w:val="000000" w:themeColor="text1"/>
          <w:szCs w:val="26"/>
        </w:rPr>
      </w:pPr>
      <w:r>
        <w:rPr>
          <w:rFonts w:eastAsiaTheme="majorEastAsia" w:cstheme="majorBidi"/>
          <w:b/>
          <w:bCs/>
          <w:color w:val="000000" w:themeColor="text1"/>
          <w:szCs w:val="26"/>
        </w:rPr>
        <w:t xml:space="preserve">European Economic Area  </w:t>
      </w:r>
    </w:p>
    <w:p w14:paraId="68448443" w14:textId="77777777" w:rsidR="00696C6F" w:rsidRDefault="00696C6F" w:rsidP="00696C6F">
      <w:pPr>
        <w:pStyle w:val="Body"/>
        <w:spacing w:after="0"/>
        <w:ind w:left="144"/>
        <w:rPr>
          <w:rFonts w:eastAsiaTheme="majorEastAsia" w:cstheme="majorBidi"/>
          <w:b/>
          <w:bCs/>
          <w:color w:val="000000" w:themeColor="text1"/>
          <w:szCs w:val="26"/>
        </w:rPr>
      </w:pPr>
    </w:p>
    <w:p w14:paraId="3BCDFCBF" w14:textId="533B3984" w:rsidR="00696C6F" w:rsidRDefault="00696C6F" w:rsidP="00696C6F">
      <w:pPr>
        <w:pStyle w:val="Body"/>
        <w:spacing w:after="0"/>
        <w:ind w:left="144"/>
        <w:rPr>
          <w:rFonts w:eastAsiaTheme="majorEastAsia" w:cstheme="majorBidi"/>
          <w:color w:val="000000" w:themeColor="text1"/>
          <w:szCs w:val="26"/>
        </w:rPr>
      </w:pPr>
      <w:r w:rsidRPr="009F4330">
        <w:rPr>
          <w:rFonts w:eastAsiaTheme="majorEastAsia" w:cstheme="majorBidi"/>
          <w:color w:val="000000" w:themeColor="text1"/>
          <w:szCs w:val="26"/>
        </w:rPr>
        <w:t>In any member state of the European Economic Area (a “</w:t>
      </w:r>
      <w:r w:rsidRPr="001E5CF8">
        <w:rPr>
          <w:rFonts w:eastAsiaTheme="majorEastAsia" w:cstheme="majorBidi"/>
          <w:b/>
          <w:bCs/>
          <w:color w:val="000000" w:themeColor="text1"/>
          <w:szCs w:val="26"/>
        </w:rPr>
        <w:t>EEA Member State</w:t>
      </w:r>
      <w:r w:rsidRPr="009F4330">
        <w:rPr>
          <w:rFonts w:eastAsiaTheme="majorEastAsia" w:cstheme="majorBidi"/>
          <w:color w:val="000000" w:themeColor="text1"/>
          <w:szCs w:val="26"/>
        </w:rPr>
        <w:t xml:space="preserve">”), this </w:t>
      </w:r>
      <w:r>
        <w:rPr>
          <w:rFonts w:eastAsiaTheme="majorEastAsia" w:cstheme="majorBidi"/>
          <w:color w:val="000000" w:themeColor="text1"/>
          <w:szCs w:val="26"/>
        </w:rPr>
        <w:t>announcement</w:t>
      </w:r>
      <w:r w:rsidRPr="009F4330">
        <w:rPr>
          <w:rFonts w:eastAsiaTheme="majorEastAsia" w:cstheme="majorBidi"/>
          <w:color w:val="000000" w:themeColor="text1"/>
          <w:szCs w:val="26"/>
        </w:rPr>
        <w:t xml:space="preserve"> is only addressed to and is only directed at qualified investors within the meaning of Article 2(e) of </w:t>
      </w:r>
      <w:r w:rsidRPr="00532D69">
        <w:rPr>
          <w:rFonts w:eastAsiaTheme="majorEastAsia" w:cstheme="majorBidi"/>
          <w:color w:val="000000" w:themeColor="text1"/>
          <w:szCs w:val="26"/>
        </w:rPr>
        <w:t xml:space="preserve">Regulation (EU) 2017/1129, as amended </w:t>
      </w:r>
      <w:r>
        <w:rPr>
          <w:rFonts w:eastAsiaTheme="majorEastAsia" w:cstheme="majorBidi"/>
          <w:color w:val="000000" w:themeColor="text1"/>
          <w:szCs w:val="26"/>
        </w:rPr>
        <w:t>(</w:t>
      </w:r>
      <w:r w:rsidRPr="009F4330">
        <w:rPr>
          <w:rFonts w:eastAsiaTheme="majorEastAsia" w:cstheme="majorBidi"/>
          <w:color w:val="000000" w:themeColor="text1"/>
          <w:szCs w:val="26"/>
        </w:rPr>
        <w:t xml:space="preserve">the </w:t>
      </w:r>
      <w:r>
        <w:rPr>
          <w:rFonts w:eastAsiaTheme="majorEastAsia" w:cstheme="majorBidi"/>
          <w:color w:val="000000" w:themeColor="text1"/>
          <w:szCs w:val="26"/>
        </w:rPr>
        <w:t>“</w:t>
      </w:r>
      <w:r w:rsidRPr="00532D69">
        <w:rPr>
          <w:rFonts w:eastAsiaTheme="majorEastAsia" w:cstheme="majorBidi"/>
          <w:b/>
          <w:bCs/>
          <w:color w:val="000000" w:themeColor="text1"/>
          <w:szCs w:val="26"/>
        </w:rPr>
        <w:t>Prospectus Regulation</w:t>
      </w:r>
      <w:r>
        <w:rPr>
          <w:rFonts w:eastAsiaTheme="majorEastAsia" w:cstheme="majorBidi"/>
          <w:color w:val="000000" w:themeColor="text1"/>
          <w:szCs w:val="26"/>
        </w:rPr>
        <w:t>”)</w:t>
      </w:r>
      <w:r w:rsidRPr="009F4330">
        <w:rPr>
          <w:rFonts w:eastAsiaTheme="majorEastAsia" w:cstheme="majorBidi"/>
          <w:color w:val="000000" w:themeColor="text1"/>
          <w:szCs w:val="26"/>
        </w:rPr>
        <w:t xml:space="preserve"> in that EEA Member State.</w:t>
      </w:r>
    </w:p>
    <w:p w14:paraId="397B1443" w14:textId="77777777" w:rsidR="00696C6F" w:rsidRDefault="00696C6F" w:rsidP="00696C6F">
      <w:pPr>
        <w:pStyle w:val="Body"/>
        <w:spacing w:after="0"/>
        <w:ind w:left="144"/>
        <w:rPr>
          <w:rFonts w:eastAsiaTheme="majorEastAsia" w:cstheme="majorBidi"/>
          <w:color w:val="000000" w:themeColor="text1"/>
          <w:szCs w:val="26"/>
        </w:rPr>
      </w:pPr>
    </w:p>
    <w:p w14:paraId="6866103D" w14:textId="62BC94C1" w:rsidR="00696C6F" w:rsidRDefault="00696C6F" w:rsidP="00696C6F">
      <w:pPr>
        <w:pStyle w:val="Body"/>
        <w:spacing w:after="0"/>
        <w:ind w:left="144"/>
        <w:rPr>
          <w:rFonts w:eastAsiaTheme="majorEastAsia" w:cstheme="majorBidi"/>
          <w:color w:val="000000" w:themeColor="text1"/>
          <w:szCs w:val="26"/>
        </w:rPr>
      </w:pPr>
      <w:r w:rsidRPr="001F6115">
        <w:rPr>
          <w:rFonts w:eastAsiaTheme="majorEastAsia" w:cstheme="majorBidi"/>
          <w:color w:val="000000" w:themeColor="text1"/>
          <w:szCs w:val="26"/>
        </w:rPr>
        <w:t xml:space="preserve">Neither this </w:t>
      </w:r>
      <w:r>
        <w:rPr>
          <w:rFonts w:eastAsiaTheme="majorEastAsia" w:cstheme="majorBidi"/>
          <w:color w:val="000000" w:themeColor="text1"/>
          <w:szCs w:val="26"/>
        </w:rPr>
        <w:t>announcement nor the Tender Offer Memorandum</w:t>
      </w:r>
      <w:r w:rsidRPr="001F6115">
        <w:rPr>
          <w:rFonts w:eastAsiaTheme="majorEastAsia" w:cstheme="majorBidi"/>
          <w:color w:val="000000" w:themeColor="text1"/>
          <w:szCs w:val="26"/>
        </w:rPr>
        <w:t xml:space="preserve"> nor any other documentation or material relating to the Offer has been or will be submitted to a competent authority in the EEA for approval. Therefore, neither this </w:t>
      </w:r>
      <w:r>
        <w:rPr>
          <w:rFonts w:eastAsiaTheme="majorEastAsia" w:cstheme="majorBidi"/>
          <w:color w:val="000000" w:themeColor="text1"/>
          <w:szCs w:val="26"/>
        </w:rPr>
        <w:t>announcement, nor the Tender Offer Memorandum</w:t>
      </w:r>
      <w:r w:rsidRPr="001F6115">
        <w:rPr>
          <w:rFonts w:eastAsiaTheme="majorEastAsia" w:cstheme="majorBidi"/>
          <w:color w:val="000000" w:themeColor="text1"/>
          <w:szCs w:val="26"/>
        </w:rPr>
        <w:t xml:space="preserve"> nor any other documentation or material relating to the Offer qualifies as an approved prospectus as meant in Article 6 of the Prospectus Regulation.</w:t>
      </w:r>
    </w:p>
    <w:p w14:paraId="77A3A3CD" w14:textId="77777777" w:rsidR="00696C6F" w:rsidRPr="001F6115" w:rsidRDefault="00696C6F" w:rsidP="00696C6F">
      <w:pPr>
        <w:pStyle w:val="Body"/>
        <w:spacing w:after="0"/>
        <w:ind w:left="144"/>
        <w:rPr>
          <w:rFonts w:eastAsiaTheme="majorEastAsia" w:cstheme="majorBidi"/>
          <w:color w:val="000000" w:themeColor="text1"/>
          <w:szCs w:val="26"/>
        </w:rPr>
      </w:pPr>
    </w:p>
    <w:p w14:paraId="2E89E0BC" w14:textId="5BCFDAB2" w:rsidR="00696C6F" w:rsidRDefault="00696C6F" w:rsidP="00696C6F">
      <w:pPr>
        <w:pStyle w:val="Body"/>
        <w:spacing w:after="0"/>
        <w:ind w:left="144"/>
        <w:rPr>
          <w:rFonts w:eastAsiaTheme="majorEastAsia" w:cstheme="majorBidi"/>
          <w:b/>
          <w:bCs/>
          <w:color w:val="000000" w:themeColor="text1"/>
          <w:szCs w:val="26"/>
        </w:rPr>
      </w:pPr>
      <w:r w:rsidRPr="00090F56">
        <w:rPr>
          <w:rFonts w:eastAsiaTheme="majorEastAsia" w:cstheme="majorBidi"/>
          <w:b/>
          <w:bCs/>
          <w:color w:val="000000" w:themeColor="text1"/>
          <w:szCs w:val="26"/>
        </w:rPr>
        <w:t>Italy</w:t>
      </w:r>
    </w:p>
    <w:p w14:paraId="5005B5CE" w14:textId="77777777" w:rsidR="00696C6F" w:rsidRPr="00090F56" w:rsidRDefault="00696C6F" w:rsidP="00696C6F">
      <w:pPr>
        <w:pStyle w:val="Body"/>
        <w:spacing w:after="0"/>
        <w:ind w:left="144"/>
        <w:rPr>
          <w:rFonts w:eastAsiaTheme="majorEastAsia" w:cstheme="majorBidi"/>
          <w:b/>
          <w:bCs/>
          <w:color w:val="000000" w:themeColor="text1"/>
          <w:szCs w:val="26"/>
        </w:rPr>
      </w:pPr>
    </w:p>
    <w:p w14:paraId="7A7F4756" w14:textId="5925219D" w:rsidR="00696C6F" w:rsidRPr="00491ECC" w:rsidRDefault="00696C6F" w:rsidP="00696C6F">
      <w:pPr>
        <w:pStyle w:val="Body"/>
        <w:spacing w:after="0"/>
        <w:ind w:left="144"/>
        <w:rPr>
          <w:rFonts w:eastAsiaTheme="majorEastAsia" w:cstheme="majorBidi"/>
          <w:bCs/>
          <w:color w:val="000000" w:themeColor="text1"/>
          <w:szCs w:val="26"/>
        </w:rPr>
      </w:pPr>
      <w:r w:rsidRPr="00491ECC">
        <w:rPr>
          <w:rFonts w:eastAsiaTheme="majorEastAsia" w:cstheme="majorBidi"/>
          <w:bCs/>
          <w:color w:val="000000" w:themeColor="text1"/>
          <w:szCs w:val="26"/>
        </w:rPr>
        <w:t xml:space="preserve">None of </w:t>
      </w:r>
      <w:r>
        <w:rPr>
          <w:rFonts w:eastAsiaTheme="majorEastAsia" w:cstheme="majorBidi"/>
          <w:bCs/>
          <w:color w:val="000000" w:themeColor="text1"/>
          <w:szCs w:val="26"/>
        </w:rPr>
        <w:t>the this announcement, the Tender Offer Memorandum</w:t>
      </w:r>
      <w:r w:rsidRPr="00491ECC">
        <w:rPr>
          <w:rFonts w:eastAsiaTheme="majorEastAsia" w:cstheme="majorBidi"/>
          <w:bCs/>
          <w:color w:val="000000" w:themeColor="text1"/>
          <w:szCs w:val="26"/>
        </w:rPr>
        <w:t xml:space="preserve"> or any other documents or materials relating to the </w:t>
      </w:r>
      <w:r>
        <w:rPr>
          <w:rFonts w:eastAsiaTheme="majorEastAsia" w:cstheme="majorBidi"/>
          <w:bCs/>
          <w:color w:val="000000" w:themeColor="text1"/>
          <w:szCs w:val="26"/>
        </w:rPr>
        <w:t>Offer</w:t>
      </w:r>
      <w:r w:rsidRPr="00491ECC">
        <w:rPr>
          <w:rFonts w:eastAsiaTheme="majorEastAsia" w:cstheme="majorBidi"/>
          <w:bCs/>
          <w:color w:val="000000" w:themeColor="text1"/>
          <w:szCs w:val="26"/>
        </w:rPr>
        <w:t xml:space="preserve"> have been or will be submitted to the clearance procedure of the </w:t>
      </w:r>
      <w:r w:rsidRPr="00491ECC">
        <w:rPr>
          <w:rFonts w:eastAsiaTheme="majorEastAsia" w:cstheme="majorBidi"/>
          <w:bCs/>
          <w:i/>
          <w:iCs/>
          <w:color w:val="000000" w:themeColor="text1"/>
          <w:szCs w:val="26"/>
        </w:rPr>
        <w:t>Commissione Nazionale per le Società e la Borsa</w:t>
      </w:r>
      <w:r w:rsidRPr="00491ECC">
        <w:rPr>
          <w:rFonts w:eastAsiaTheme="majorEastAsia" w:cstheme="majorBidi"/>
          <w:bCs/>
          <w:color w:val="000000" w:themeColor="text1"/>
          <w:szCs w:val="26"/>
        </w:rPr>
        <w:t xml:space="preserve"> (CONSOB) pursuant to Italian laws and regulations. </w:t>
      </w:r>
    </w:p>
    <w:p w14:paraId="64FDE27A" w14:textId="77777777" w:rsidR="00696C6F" w:rsidRDefault="00696C6F" w:rsidP="00696C6F">
      <w:pPr>
        <w:pStyle w:val="Body"/>
        <w:spacing w:after="0"/>
        <w:ind w:left="144"/>
        <w:rPr>
          <w:rFonts w:eastAsiaTheme="majorEastAsia" w:cstheme="majorBidi"/>
          <w:bCs/>
          <w:color w:val="000000" w:themeColor="text1"/>
          <w:szCs w:val="26"/>
        </w:rPr>
      </w:pPr>
    </w:p>
    <w:p w14:paraId="7FE0B389" w14:textId="0087636C" w:rsidR="00696C6F" w:rsidRPr="00491ECC" w:rsidRDefault="00696C6F" w:rsidP="00696C6F">
      <w:pPr>
        <w:pStyle w:val="Body"/>
        <w:spacing w:after="0"/>
        <w:ind w:left="144"/>
        <w:rPr>
          <w:rFonts w:eastAsiaTheme="majorEastAsia" w:cstheme="majorBidi"/>
          <w:bCs/>
          <w:color w:val="000000" w:themeColor="text1"/>
          <w:szCs w:val="26"/>
        </w:rPr>
      </w:pPr>
      <w:r w:rsidRPr="00491ECC">
        <w:rPr>
          <w:rFonts w:eastAsiaTheme="majorEastAsia" w:cstheme="majorBidi"/>
          <w:bCs/>
          <w:color w:val="000000" w:themeColor="text1"/>
          <w:szCs w:val="26"/>
        </w:rPr>
        <w:t>The Offer is being carried out in the Republic of Italy as an exempted offer pursuant to article 101-bis, paragraph 3-bis of the Legislative Decree No. 58 of 24 February 1998, as amended (the “</w:t>
      </w:r>
      <w:r w:rsidRPr="00491ECC">
        <w:rPr>
          <w:rFonts w:eastAsiaTheme="majorEastAsia" w:cstheme="majorBidi"/>
          <w:b/>
          <w:color w:val="000000" w:themeColor="text1"/>
          <w:szCs w:val="26"/>
        </w:rPr>
        <w:t>Financial Services Act</w:t>
      </w:r>
      <w:r w:rsidRPr="00491ECC">
        <w:rPr>
          <w:rFonts w:eastAsiaTheme="majorEastAsia" w:cstheme="majorBidi"/>
          <w:bCs/>
          <w:color w:val="000000" w:themeColor="text1"/>
          <w:szCs w:val="26"/>
        </w:rPr>
        <w:t>”) and article 35-bis, paragraph 4 of CONSOB Regulation No. 11971 of 14 May 1999, as amended (the “</w:t>
      </w:r>
      <w:r w:rsidRPr="00491ECC">
        <w:rPr>
          <w:rFonts w:eastAsiaTheme="majorEastAsia" w:cstheme="majorBidi"/>
          <w:b/>
          <w:color w:val="000000" w:themeColor="text1"/>
          <w:szCs w:val="26"/>
        </w:rPr>
        <w:t>Issuers' Regulation</w:t>
      </w:r>
      <w:r w:rsidRPr="00491ECC">
        <w:rPr>
          <w:rFonts w:eastAsiaTheme="majorEastAsia" w:cstheme="majorBidi"/>
          <w:bCs/>
          <w:color w:val="000000" w:themeColor="text1"/>
          <w:szCs w:val="26"/>
        </w:rPr>
        <w:t xml:space="preserve">”). The Offer </w:t>
      </w:r>
      <w:r>
        <w:rPr>
          <w:rFonts w:eastAsiaTheme="majorEastAsia" w:cstheme="majorBidi"/>
          <w:bCs/>
          <w:color w:val="000000" w:themeColor="text1"/>
          <w:szCs w:val="26"/>
        </w:rPr>
        <w:t xml:space="preserve">is </w:t>
      </w:r>
      <w:r w:rsidRPr="00491ECC">
        <w:rPr>
          <w:rFonts w:eastAsiaTheme="majorEastAsia" w:cstheme="majorBidi"/>
          <w:bCs/>
          <w:color w:val="000000" w:themeColor="text1"/>
          <w:szCs w:val="26"/>
        </w:rPr>
        <w:t xml:space="preserve">also being carried out in compliance with article 35-bis, paragraph 7 of the Issuers' Regulation. </w:t>
      </w:r>
    </w:p>
    <w:p w14:paraId="6DD84B71" w14:textId="77777777" w:rsidR="00696C6F" w:rsidRDefault="00696C6F" w:rsidP="00696C6F">
      <w:pPr>
        <w:pStyle w:val="Body"/>
        <w:spacing w:after="0"/>
        <w:ind w:left="144"/>
        <w:rPr>
          <w:rFonts w:eastAsiaTheme="majorEastAsia" w:cstheme="majorBidi"/>
          <w:bCs/>
          <w:color w:val="000000" w:themeColor="text1"/>
          <w:szCs w:val="26"/>
        </w:rPr>
      </w:pPr>
    </w:p>
    <w:p w14:paraId="6A54945D" w14:textId="7AE63DA8" w:rsidR="00696C6F" w:rsidRPr="00491ECC" w:rsidRDefault="00696C6F" w:rsidP="00696C6F">
      <w:pPr>
        <w:pStyle w:val="Body"/>
        <w:spacing w:after="0"/>
        <w:ind w:left="144"/>
        <w:rPr>
          <w:rFonts w:eastAsiaTheme="majorEastAsia" w:cstheme="majorBidi"/>
          <w:bCs/>
          <w:color w:val="000000" w:themeColor="text1"/>
          <w:szCs w:val="26"/>
        </w:rPr>
      </w:pPr>
      <w:r w:rsidRPr="00491ECC">
        <w:rPr>
          <w:rFonts w:eastAsiaTheme="majorEastAsia" w:cstheme="majorBidi"/>
          <w:bCs/>
          <w:color w:val="000000" w:themeColor="text1"/>
          <w:szCs w:val="26"/>
        </w:rPr>
        <w:t xml:space="preserve">A holder of </w:t>
      </w:r>
      <w:r>
        <w:rPr>
          <w:rFonts w:eastAsiaTheme="majorEastAsia" w:cstheme="majorBidi"/>
          <w:bCs/>
          <w:color w:val="000000" w:themeColor="text1"/>
          <w:szCs w:val="26"/>
        </w:rPr>
        <w:t>Notes</w:t>
      </w:r>
      <w:r w:rsidRPr="00491ECC">
        <w:rPr>
          <w:rFonts w:eastAsiaTheme="majorEastAsia" w:cstheme="majorBidi"/>
          <w:bCs/>
          <w:color w:val="000000" w:themeColor="text1"/>
          <w:szCs w:val="26"/>
        </w:rPr>
        <w:t xml:space="preserve"> located in the Republic of Italy can tender </w:t>
      </w:r>
      <w:r>
        <w:rPr>
          <w:rFonts w:eastAsiaTheme="majorEastAsia" w:cstheme="majorBidi"/>
          <w:bCs/>
          <w:color w:val="000000" w:themeColor="text1"/>
          <w:szCs w:val="26"/>
        </w:rPr>
        <w:t>Notes</w:t>
      </w:r>
      <w:r w:rsidRPr="00491ECC">
        <w:rPr>
          <w:rFonts w:eastAsiaTheme="majorEastAsia" w:cstheme="majorBidi"/>
          <w:bCs/>
          <w:color w:val="000000" w:themeColor="text1"/>
          <w:szCs w:val="26"/>
        </w:rPr>
        <w:t xml:space="preserve"> through authorised persons (such as investment firms, banks or financial intermediaries permitted to conduct such activities in the Republic of Italy in accordance with the Financial Services Act, CONSOB Regulation No. 20307 of 15 February 2018, as amended from time to time, and Legislative Decree No. 385 of September 1, 1993, as amended) and in compliance with applicable laws and regulations or with requirements imposed by CONSOB or any other Italian authority.</w:t>
      </w:r>
    </w:p>
    <w:p w14:paraId="4785DDAC" w14:textId="77777777" w:rsidR="00696C6F" w:rsidRDefault="00696C6F" w:rsidP="00696C6F">
      <w:pPr>
        <w:pStyle w:val="Body"/>
        <w:spacing w:after="0"/>
        <w:ind w:left="144"/>
        <w:rPr>
          <w:rFonts w:eastAsiaTheme="majorEastAsia" w:cstheme="majorBidi"/>
          <w:bCs/>
          <w:color w:val="000000" w:themeColor="text1"/>
          <w:szCs w:val="26"/>
        </w:rPr>
      </w:pPr>
    </w:p>
    <w:p w14:paraId="49CCAEE4" w14:textId="7595F755" w:rsidR="00696C6F" w:rsidRDefault="00696C6F" w:rsidP="00696C6F">
      <w:pPr>
        <w:pStyle w:val="Body"/>
        <w:spacing w:after="0"/>
        <w:ind w:left="144"/>
        <w:rPr>
          <w:rFonts w:eastAsiaTheme="majorEastAsia" w:cstheme="majorBidi"/>
          <w:bCs/>
          <w:color w:val="000000" w:themeColor="text1"/>
          <w:szCs w:val="26"/>
        </w:rPr>
      </w:pPr>
      <w:r w:rsidRPr="00491ECC">
        <w:rPr>
          <w:rFonts w:eastAsiaTheme="majorEastAsia" w:cstheme="majorBidi"/>
          <w:bCs/>
          <w:color w:val="000000" w:themeColor="text1"/>
          <w:szCs w:val="26"/>
        </w:rPr>
        <w:t xml:space="preserve">Each intermediary must comply with the applicable laws and regulations concerning information duties vis-à-vis its clients in connection with the </w:t>
      </w:r>
      <w:r>
        <w:rPr>
          <w:rFonts w:eastAsiaTheme="majorEastAsia" w:cstheme="majorBidi"/>
          <w:bCs/>
          <w:color w:val="000000" w:themeColor="text1"/>
          <w:szCs w:val="26"/>
        </w:rPr>
        <w:t>Notes</w:t>
      </w:r>
      <w:r w:rsidRPr="00491ECC">
        <w:rPr>
          <w:rFonts w:eastAsiaTheme="majorEastAsia" w:cstheme="majorBidi"/>
          <w:bCs/>
          <w:color w:val="000000" w:themeColor="text1"/>
          <w:szCs w:val="26"/>
        </w:rPr>
        <w:t xml:space="preserve"> or the Offer.</w:t>
      </w:r>
    </w:p>
    <w:p w14:paraId="153E6EA5" w14:textId="77777777" w:rsidR="00696C6F" w:rsidRPr="00090F56" w:rsidRDefault="00696C6F" w:rsidP="00696C6F">
      <w:pPr>
        <w:pStyle w:val="Body"/>
        <w:spacing w:after="0"/>
        <w:ind w:left="144"/>
        <w:rPr>
          <w:rFonts w:eastAsiaTheme="majorEastAsia" w:cstheme="majorBidi"/>
          <w:bCs/>
          <w:color w:val="000000" w:themeColor="text1"/>
          <w:szCs w:val="26"/>
        </w:rPr>
      </w:pPr>
    </w:p>
    <w:p w14:paraId="68C8FEE1" w14:textId="77777777" w:rsidR="00AD16B8" w:rsidRDefault="00AD16B8" w:rsidP="00696C6F">
      <w:pPr>
        <w:pStyle w:val="Body"/>
        <w:spacing w:after="0"/>
        <w:ind w:left="144"/>
        <w:rPr>
          <w:rFonts w:eastAsiaTheme="majorEastAsia" w:cstheme="majorBidi"/>
          <w:b/>
          <w:bCs/>
          <w:color w:val="000000" w:themeColor="text1"/>
          <w:szCs w:val="26"/>
        </w:rPr>
      </w:pPr>
    </w:p>
    <w:p w14:paraId="4C5E4B60" w14:textId="692919A0" w:rsidR="00696C6F" w:rsidRDefault="00696C6F" w:rsidP="00696C6F">
      <w:pPr>
        <w:pStyle w:val="Body"/>
        <w:spacing w:after="0"/>
        <w:ind w:left="144"/>
        <w:rPr>
          <w:rFonts w:eastAsiaTheme="majorEastAsia" w:cstheme="majorBidi"/>
          <w:b/>
          <w:bCs/>
          <w:color w:val="000000" w:themeColor="text1"/>
          <w:szCs w:val="26"/>
        </w:rPr>
      </w:pPr>
      <w:r w:rsidRPr="00090F56">
        <w:rPr>
          <w:rFonts w:eastAsiaTheme="majorEastAsia" w:cstheme="majorBidi"/>
          <w:b/>
          <w:bCs/>
          <w:color w:val="000000" w:themeColor="text1"/>
          <w:szCs w:val="26"/>
        </w:rPr>
        <w:lastRenderedPageBreak/>
        <w:t>United Kingdom</w:t>
      </w:r>
    </w:p>
    <w:p w14:paraId="5C8E1802" w14:textId="77777777" w:rsidR="00696C6F" w:rsidRPr="00090F56" w:rsidRDefault="00696C6F" w:rsidP="00696C6F">
      <w:pPr>
        <w:pStyle w:val="Body"/>
        <w:spacing w:after="0"/>
        <w:ind w:left="144"/>
        <w:rPr>
          <w:rFonts w:eastAsiaTheme="majorEastAsia" w:cstheme="majorBidi"/>
          <w:b/>
          <w:bCs/>
          <w:color w:val="000000" w:themeColor="text1"/>
          <w:szCs w:val="26"/>
        </w:rPr>
      </w:pPr>
    </w:p>
    <w:p w14:paraId="587E86F4" w14:textId="78C37206" w:rsidR="00696C6F" w:rsidRDefault="00696C6F" w:rsidP="00696C6F">
      <w:pPr>
        <w:pStyle w:val="Body"/>
        <w:spacing w:after="0"/>
        <w:ind w:left="144"/>
        <w:rPr>
          <w:rFonts w:eastAsiaTheme="majorEastAsia" w:cstheme="majorBidi"/>
          <w:bCs/>
          <w:color w:val="000000" w:themeColor="text1"/>
          <w:szCs w:val="26"/>
        </w:rPr>
      </w:pPr>
      <w:r w:rsidRPr="0003638F">
        <w:rPr>
          <w:rFonts w:eastAsiaTheme="majorEastAsia" w:cstheme="majorBidi"/>
          <w:bCs/>
          <w:color w:val="000000" w:themeColor="text1"/>
          <w:szCs w:val="26"/>
        </w:rPr>
        <w:t xml:space="preserve">The communication of this </w:t>
      </w:r>
      <w:r>
        <w:rPr>
          <w:rFonts w:eastAsiaTheme="majorEastAsia" w:cstheme="majorBidi"/>
          <w:bCs/>
          <w:color w:val="000000" w:themeColor="text1"/>
          <w:szCs w:val="26"/>
        </w:rPr>
        <w:t xml:space="preserve">announcement </w:t>
      </w:r>
      <w:r w:rsidRPr="0003638F">
        <w:rPr>
          <w:rFonts w:eastAsiaTheme="majorEastAsia" w:cstheme="majorBidi"/>
          <w:bCs/>
          <w:color w:val="000000" w:themeColor="text1"/>
          <w:szCs w:val="26"/>
        </w:rPr>
        <w:t>by the</w:t>
      </w:r>
      <w:r>
        <w:rPr>
          <w:rFonts w:eastAsiaTheme="majorEastAsia" w:cstheme="majorBidi"/>
          <w:bCs/>
          <w:color w:val="000000" w:themeColor="text1"/>
          <w:szCs w:val="26"/>
        </w:rPr>
        <w:t xml:space="preserve"> Offeror</w:t>
      </w:r>
      <w:r w:rsidRPr="0003638F">
        <w:rPr>
          <w:rFonts w:eastAsiaTheme="majorEastAsia" w:cstheme="majorBidi"/>
          <w:bCs/>
          <w:color w:val="000000" w:themeColor="text1"/>
          <w:szCs w:val="26"/>
        </w:rPr>
        <w:t xml:space="preserve"> and </w:t>
      </w:r>
      <w:r>
        <w:rPr>
          <w:rFonts w:eastAsiaTheme="majorEastAsia" w:cstheme="majorBidi"/>
          <w:bCs/>
          <w:color w:val="000000" w:themeColor="text1"/>
          <w:szCs w:val="26"/>
        </w:rPr>
        <w:t xml:space="preserve">the Tender Offer Memorandum and </w:t>
      </w:r>
      <w:r w:rsidRPr="0003638F">
        <w:rPr>
          <w:rFonts w:eastAsiaTheme="majorEastAsia" w:cstheme="majorBidi"/>
          <w:bCs/>
          <w:color w:val="000000" w:themeColor="text1"/>
          <w:szCs w:val="26"/>
        </w:rPr>
        <w:t>any other documents or materials relating to the Offer is not being made, and such documents and/or materials have not been approved, by an authorised person for the purposes of section 21 of the Financial Services and Markets Act 2000 (the “</w:t>
      </w:r>
      <w:r w:rsidRPr="0003638F">
        <w:rPr>
          <w:rFonts w:eastAsiaTheme="majorEastAsia" w:cstheme="majorBidi"/>
          <w:b/>
          <w:color w:val="000000" w:themeColor="text1"/>
          <w:szCs w:val="26"/>
        </w:rPr>
        <w:t>FSMA</w:t>
      </w:r>
      <w:r w:rsidRPr="0003638F">
        <w:rPr>
          <w:rFonts w:eastAsiaTheme="majorEastAsia" w:cstheme="majorBidi"/>
          <w:bCs/>
          <w:color w:val="000000" w:themeColor="text1"/>
          <w:szCs w:val="26"/>
        </w:rPr>
        <w:t xml:space="preserve">”). Accordingly, such documents and/or materials are not being distributed to, and must not be passed on to, the general public in the United Kingdom. The communication of such documents and/or materials is exempt from the restriction on financial promotions under section 21 of the FSMA on the basis that it is only directed at and may be communicated to </w:t>
      </w:r>
      <w:r w:rsidRPr="00314524">
        <w:rPr>
          <w:rFonts w:eastAsiaTheme="majorEastAsia" w:cstheme="majorBidi"/>
          <w:bCs/>
          <w:color w:val="000000" w:themeColor="text1"/>
          <w:szCs w:val="26"/>
        </w:rPr>
        <w:t>those persons in the United Kingdom falling within the definition of investment professionals (as defined by Article 19(5) of the Financial Services and Markets Act 2000 (Financial Promotion) Order 2005 (</w:t>
      </w:r>
      <w:r>
        <w:rPr>
          <w:rFonts w:eastAsiaTheme="majorEastAsia" w:cstheme="majorBidi"/>
          <w:bCs/>
          <w:color w:val="000000" w:themeColor="text1"/>
          <w:szCs w:val="26"/>
        </w:rPr>
        <w:t>“</w:t>
      </w:r>
      <w:r w:rsidRPr="00314524">
        <w:rPr>
          <w:rFonts w:eastAsiaTheme="majorEastAsia" w:cstheme="majorBidi"/>
          <w:b/>
          <w:bCs/>
          <w:color w:val="000000" w:themeColor="text1"/>
          <w:szCs w:val="26"/>
        </w:rPr>
        <w:t>Financial Promotion Order</w:t>
      </w:r>
      <w:r w:rsidRPr="002143D3">
        <w:rPr>
          <w:rFonts w:eastAsiaTheme="majorEastAsia" w:cstheme="majorBidi"/>
          <w:color w:val="000000" w:themeColor="text1"/>
          <w:szCs w:val="26"/>
        </w:rPr>
        <w:t>”</w:t>
      </w:r>
      <w:r w:rsidRPr="00314524">
        <w:rPr>
          <w:rFonts w:eastAsiaTheme="majorEastAsia" w:cstheme="majorBidi"/>
          <w:bCs/>
          <w:color w:val="000000" w:themeColor="text1"/>
          <w:szCs w:val="26"/>
        </w:rPr>
        <w:t>)) or any other persons to whom it may otherwise lawfully be made under the Financial Promotion Order.</w:t>
      </w:r>
    </w:p>
    <w:p w14:paraId="5FE71A8D" w14:textId="77777777" w:rsidR="00696C6F" w:rsidRDefault="00696C6F" w:rsidP="00696C6F">
      <w:pPr>
        <w:pStyle w:val="Body"/>
        <w:spacing w:after="0"/>
        <w:ind w:left="144"/>
        <w:rPr>
          <w:rFonts w:eastAsiaTheme="majorEastAsia" w:cstheme="majorBidi"/>
          <w:bCs/>
          <w:color w:val="000000" w:themeColor="text1"/>
          <w:szCs w:val="26"/>
        </w:rPr>
      </w:pPr>
    </w:p>
    <w:p w14:paraId="090C19C2" w14:textId="77777777" w:rsidR="00696C6F" w:rsidRPr="00090F56" w:rsidRDefault="00696C6F" w:rsidP="00696C6F">
      <w:pPr>
        <w:pStyle w:val="Body"/>
        <w:spacing w:after="0"/>
        <w:ind w:left="144"/>
        <w:rPr>
          <w:rFonts w:eastAsiaTheme="majorEastAsia" w:cstheme="majorBidi"/>
          <w:b/>
          <w:bCs/>
          <w:color w:val="000000" w:themeColor="text1"/>
          <w:szCs w:val="26"/>
        </w:rPr>
      </w:pPr>
      <w:r w:rsidRPr="00090F56">
        <w:rPr>
          <w:rFonts w:eastAsiaTheme="majorEastAsia" w:cstheme="majorBidi"/>
          <w:b/>
          <w:bCs/>
          <w:color w:val="000000" w:themeColor="text1"/>
          <w:szCs w:val="26"/>
        </w:rPr>
        <w:t>General</w:t>
      </w:r>
    </w:p>
    <w:p w14:paraId="2B210362" w14:textId="77777777" w:rsidR="00696C6F" w:rsidRDefault="00696C6F" w:rsidP="00696C6F">
      <w:pPr>
        <w:pStyle w:val="Body"/>
        <w:spacing w:after="0"/>
        <w:ind w:left="144"/>
        <w:rPr>
          <w:rFonts w:eastAsiaTheme="majorEastAsia" w:cstheme="majorBidi"/>
          <w:bCs/>
          <w:color w:val="000000" w:themeColor="text1"/>
          <w:szCs w:val="26"/>
        </w:rPr>
      </w:pPr>
    </w:p>
    <w:p w14:paraId="3044D628" w14:textId="53C6F19A" w:rsidR="00696C6F" w:rsidRDefault="00696C6F" w:rsidP="00696C6F">
      <w:pPr>
        <w:pStyle w:val="Body"/>
        <w:spacing w:after="0"/>
        <w:ind w:left="144"/>
        <w:rPr>
          <w:rFonts w:eastAsiaTheme="majorEastAsia" w:cstheme="majorBidi"/>
          <w:bCs/>
          <w:color w:val="000000" w:themeColor="text1"/>
          <w:szCs w:val="26"/>
        </w:rPr>
      </w:pPr>
      <w:r w:rsidRPr="00090F56">
        <w:rPr>
          <w:rFonts w:eastAsiaTheme="majorEastAsia" w:cstheme="majorBidi"/>
          <w:bCs/>
          <w:color w:val="000000" w:themeColor="text1"/>
          <w:szCs w:val="26"/>
        </w:rPr>
        <w:t xml:space="preserve">This </w:t>
      </w:r>
      <w:r>
        <w:rPr>
          <w:rFonts w:eastAsiaTheme="majorEastAsia" w:cstheme="majorBidi"/>
          <w:bCs/>
          <w:color w:val="000000" w:themeColor="text1"/>
          <w:szCs w:val="26"/>
        </w:rPr>
        <w:t xml:space="preserve">announcement </w:t>
      </w:r>
      <w:r w:rsidRPr="00090F56">
        <w:rPr>
          <w:rFonts w:eastAsiaTheme="majorEastAsia" w:cstheme="majorBidi"/>
          <w:bCs/>
          <w:color w:val="000000" w:themeColor="text1"/>
          <w:szCs w:val="26"/>
        </w:rPr>
        <w:t xml:space="preserve">does not constitute an offer to sell or buy or the solicitation of an offer to sell or buy the Notes (and offers of Notes for sale pursuant to the </w:t>
      </w:r>
      <w:r>
        <w:rPr>
          <w:rFonts w:eastAsiaTheme="majorEastAsia" w:cstheme="majorBidi"/>
          <w:bCs/>
          <w:color w:val="000000" w:themeColor="text1"/>
          <w:szCs w:val="26"/>
        </w:rPr>
        <w:t xml:space="preserve">Offer </w:t>
      </w:r>
      <w:r w:rsidRPr="00090F56">
        <w:rPr>
          <w:rFonts w:eastAsiaTheme="majorEastAsia" w:cstheme="majorBidi"/>
          <w:bCs/>
          <w:color w:val="000000" w:themeColor="text1"/>
          <w:szCs w:val="26"/>
        </w:rPr>
        <w:t xml:space="preserve">will not be accepted from </w:t>
      </w:r>
      <w:r>
        <w:rPr>
          <w:rFonts w:eastAsiaTheme="majorEastAsia" w:cstheme="majorBidi"/>
          <w:bCs/>
          <w:color w:val="000000" w:themeColor="text1"/>
          <w:szCs w:val="26"/>
        </w:rPr>
        <w:t>the Noteholders</w:t>
      </w:r>
      <w:r w:rsidRPr="00090F56">
        <w:rPr>
          <w:rFonts w:eastAsiaTheme="majorEastAsia" w:cstheme="majorBidi"/>
          <w:bCs/>
          <w:color w:val="000000" w:themeColor="text1"/>
          <w:szCs w:val="26"/>
        </w:rPr>
        <w:t xml:space="preserve">) in any circumstances in which such offer or solicitation is unlawful. </w:t>
      </w:r>
    </w:p>
    <w:p w14:paraId="122F7E16" w14:textId="77777777" w:rsidR="00696C6F" w:rsidRPr="00090F56" w:rsidRDefault="00696C6F" w:rsidP="00696C6F">
      <w:pPr>
        <w:pStyle w:val="Body"/>
        <w:spacing w:after="0"/>
        <w:ind w:left="144"/>
        <w:rPr>
          <w:rFonts w:eastAsiaTheme="majorEastAsia" w:cstheme="majorBidi"/>
          <w:bCs/>
          <w:color w:val="000000" w:themeColor="text1"/>
          <w:szCs w:val="26"/>
        </w:rPr>
      </w:pPr>
    </w:p>
    <w:p w14:paraId="64174036" w14:textId="5F8FF936" w:rsidR="00696C6F" w:rsidRDefault="00696C6F" w:rsidP="00696C6F">
      <w:pPr>
        <w:pStyle w:val="Body"/>
        <w:spacing w:after="0"/>
        <w:ind w:left="144"/>
        <w:rPr>
          <w:sz w:val="16"/>
          <w:szCs w:val="16"/>
        </w:rPr>
      </w:pPr>
      <w:r w:rsidRPr="00090F56">
        <w:rPr>
          <w:rFonts w:eastAsiaTheme="majorEastAsia" w:cstheme="majorBidi"/>
          <w:bCs/>
          <w:color w:val="000000" w:themeColor="text1"/>
          <w:szCs w:val="26"/>
        </w:rPr>
        <w:t xml:space="preserve">Each </w:t>
      </w:r>
      <w:r>
        <w:rPr>
          <w:rFonts w:eastAsiaTheme="majorEastAsia" w:cstheme="majorBidi"/>
          <w:bCs/>
          <w:color w:val="000000" w:themeColor="text1"/>
          <w:szCs w:val="26"/>
        </w:rPr>
        <w:t>Noteholder</w:t>
      </w:r>
      <w:r w:rsidRPr="00090F56">
        <w:rPr>
          <w:rFonts w:eastAsiaTheme="majorEastAsia" w:cstheme="majorBidi"/>
          <w:bCs/>
          <w:color w:val="000000" w:themeColor="text1"/>
          <w:szCs w:val="26"/>
        </w:rPr>
        <w:t xml:space="preserve"> participating in the </w:t>
      </w:r>
      <w:r>
        <w:rPr>
          <w:rFonts w:eastAsiaTheme="majorEastAsia" w:cstheme="majorBidi"/>
          <w:bCs/>
          <w:color w:val="000000" w:themeColor="text1"/>
          <w:szCs w:val="26"/>
        </w:rPr>
        <w:t xml:space="preserve">Offer </w:t>
      </w:r>
      <w:r w:rsidRPr="00090F56">
        <w:rPr>
          <w:rFonts w:eastAsiaTheme="majorEastAsia" w:cstheme="majorBidi"/>
          <w:bCs/>
          <w:color w:val="000000" w:themeColor="text1"/>
          <w:szCs w:val="26"/>
        </w:rPr>
        <w:t>will be deemed to give certain representations in respect of the jurisdictions referred to above and generally as set out in “</w:t>
      </w:r>
      <w:r w:rsidRPr="00D7048F">
        <w:rPr>
          <w:rFonts w:eastAsiaTheme="majorEastAsia" w:cstheme="majorBidi"/>
          <w:bCs/>
          <w:i/>
          <w:color w:val="000000" w:themeColor="text1"/>
          <w:szCs w:val="26"/>
        </w:rPr>
        <w:t>Procedures for Participating in the Offer</w:t>
      </w:r>
      <w:r w:rsidRPr="00090F56">
        <w:rPr>
          <w:rFonts w:eastAsiaTheme="majorEastAsia" w:cstheme="majorBidi"/>
          <w:bCs/>
          <w:color w:val="000000" w:themeColor="text1"/>
          <w:szCs w:val="26"/>
        </w:rPr>
        <w:t>”</w:t>
      </w:r>
      <w:r>
        <w:rPr>
          <w:rFonts w:eastAsiaTheme="majorEastAsia" w:cstheme="majorBidi"/>
          <w:bCs/>
          <w:color w:val="000000" w:themeColor="text1"/>
          <w:szCs w:val="26"/>
        </w:rPr>
        <w:t xml:space="preserve"> in the Tender Offer Memorandum</w:t>
      </w:r>
      <w:r w:rsidRPr="00090F56">
        <w:rPr>
          <w:rFonts w:eastAsiaTheme="majorEastAsia" w:cstheme="majorBidi"/>
          <w:bCs/>
          <w:color w:val="000000" w:themeColor="text1"/>
          <w:szCs w:val="26"/>
        </w:rPr>
        <w:t xml:space="preserve">. Any offer of Notes pursuant to the </w:t>
      </w:r>
      <w:r>
        <w:rPr>
          <w:rFonts w:eastAsiaTheme="majorEastAsia" w:cstheme="majorBidi"/>
          <w:bCs/>
          <w:color w:val="000000" w:themeColor="text1"/>
          <w:szCs w:val="26"/>
        </w:rPr>
        <w:t xml:space="preserve">Offer </w:t>
      </w:r>
      <w:r w:rsidRPr="00090F56">
        <w:rPr>
          <w:rFonts w:eastAsiaTheme="majorEastAsia" w:cstheme="majorBidi"/>
          <w:bCs/>
          <w:color w:val="000000" w:themeColor="text1"/>
          <w:szCs w:val="26"/>
        </w:rPr>
        <w:t xml:space="preserve">from a </w:t>
      </w:r>
      <w:r>
        <w:rPr>
          <w:rFonts w:eastAsiaTheme="majorEastAsia" w:cstheme="majorBidi"/>
          <w:bCs/>
          <w:color w:val="000000" w:themeColor="text1"/>
          <w:szCs w:val="26"/>
        </w:rPr>
        <w:t>Noteholder</w:t>
      </w:r>
      <w:r w:rsidRPr="00090F56">
        <w:rPr>
          <w:rFonts w:eastAsiaTheme="majorEastAsia" w:cstheme="majorBidi"/>
          <w:bCs/>
          <w:color w:val="000000" w:themeColor="text1"/>
          <w:szCs w:val="26"/>
        </w:rPr>
        <w:t xml:space="preserve"> that is unable to make these representations will not be accepted. </w:t>
      </w:r>
      <w:r>
        <w:rPr>
          <w:rFonts w:eastAsiaTheme="majorEastAsia" w:cstheme="majorBidi"/>
          <w:bCs/>
          <w:color w:val="000000" w:themeColor="text1"/>
          <w:szCs w:val="26"/>
        </w:rPr>
        <w:t>Each of t</w:t>
      </w:r>
      <w:r w:rsidRPr="00090F56">
        <w:rPr>
          <w:rFonts w:eastAsiaTheme="majorEastAsia" w:cstheme="majorBidi"/>
          <w:bCs/>
          <w:color w:val="000000" w:themeColor="text1"/>
          <w:szCs w:val="26"/>
        </w:rPr>
        <w:t xml:space="preserve">he </w:t>
      </w:r>
      <w:r>
        <w:rPr>
          <w:rFonts w:eastAsiaTheme="majorEastAsia" w:cstheme="majorBidi"/>
          <w:bCs/>
          <w:color w:val="000000" w:themeColor="text1"/>
          <w:szCs w:val="26"/>
        </w:rPr>
        <w:t xml:space="preserve">Offeror and the Tender Agent </w:t>
      </w:r>
      <w:r w:rsidRPr="00090F56">
        <w:rPr>
          <w:rFonts w:eastAsiaTheme="majorEastAsia" w:cstheme="majorBidi"/>
          <w:bCs/>
          <w:color w:val="000000" w:themeColor="text1"/>
          <w:szCs w:val="26"/>
        </w:rPr>
        <w:t>reserve</w:t>
      </w:r>
      <w:r>
        <w:rPr>
          <w:rFonts w:eastAsiaTheme="majorEastAsia" w:cstheme="majorBidi"/>
          <w:bCs/>
          <w:color w:val="000000" w:themeColor="text1"/>
          <w:szCs w:val="26"/>
        </w:rPr>
        <w:t>s</w:t>
      </w:r>
      <w:r w:rsidRPr="00090F56">
        <w:rPr>
          <w:rFonts w:eastAsiaTheme="majorEastAsia" w:cstheme="majorBidi"/>
          <w:bCs/>
          <w:color w:val="000000" w:themeColor="text1"/>
          <w:szCs w:val="26"/>
        </w:rPr>
        <w:t xml:space="preserve"> the right, in its absolute discretion, to investigate, in relation to the offer of Notes for sale pursuant to the </w:t>
      </w:r>
      <w:r>
        <w:rPr>
          <w:rFonts w:eastAsiaTheme="majorEastAsia" w:cstheme="majorBidi"/>
          <w:bCs/>
          <w:color w:val="000000" w:themeColor="text1"/>
          <w:szCs w:val="26"/>
        </w:rPr>
        <w:t>Offer</w:t>
      </w:r>
      <w:r w:rsidRPr="00090F56">
        <w:rPr>
          <w:rFonts w:eastAsiaTheme="majorEastAsia" w:cstheme="majorBidi"/>
          <w:bCs/>
          <w:color w:val="000000" w:themeColor="text1"/>
          <w:szCs w:val="26"/>
        </w:rPr>
        <w:t xml:space="preserve">, whether any such representation given by a </w:t>
      </w:r>
      <w:r>
        <w:rPr>
          <w:rFonts w:eastAsiaTheme="majorEastAsia" w:cstheme="majorBidi"/>
          <w:bCs/>
          <w:color w:val="000000" w:themeColor="text1"/>
          <w:szCs w:val="26"/>
        </w:rPr>
        <w:t>Noteholder</w:t>
      </w:r>
      <w:r w:rsidRPr="00090F56">
        <w:rPr>
          <w:rFonts w:eastAsiaTheme="majorEastAsia" w:cstheme="majorBidi"/>
          <w:bCs/>
          <w:color w:val="000000" w:themeColor="text1"/>
          <w:szCs w:val="26"/>
        </w:rPr>
        <w:t xml:space="preserve"> is correct and, if such investigation is undertaken and as a result the </w:t>
      </w:r>
      <w:r>
        <w:rPr>
          <w:rFonts w:eastAsiaTheme="majorEastAsia" w:cstheme="majorBidi"/>
          <w:bCs/>
          <w:color w:val="000000" w:themeColor="text1"/>
          <w:szCs w:val="26"/>
        </w:rPr>
        <w:t>Offeror</w:t>
      </w:r>
      <w:r w:rsidRPr="00090F56">
        <w:rPr>
          <w:rFonts w:eastAsiaTheme="majorEastAsia" w:cstheme="majorBidi"/>
          <w:bCs/>
          <w:color w:val="000000" w:themeColor="text1"/>
          <w:szCs w:val="26"/>
        </w:rPr>
        <w:t xml:space="preserve"> determines (for any reason) that such representation is not correct, such offer shall not be accepted.</w:t>
      </w:r>
    </w:p>
    <w:p w14:paraId="113A2210" w14:textId="77777777" w:rsidR="00696C6F" w:rsidRPr="00696C6F" w:rsidRDefault="00696C6F" w:rsidP="00861B76">
      <w:pPr>
        <w:pStyle w:val="Body"/>
        <w:spacing w:after="0"/>
        <w:ind w:left="144"/>
        <w:rPr>
          <w:sz w:val="16"/>
          <w:szCs w:val="16"/>
        </w:rPr>
      </w:pPr>
    </w:p>
    <w:sectPr w:rsidR="00696C6F" w:rsidRPr="00696C6F" w:rsidSect="00C25DD3">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FE55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32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EC81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4662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4A4A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1E11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0A84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12B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6A5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762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B312C"/>
    <w:multiLevelType w:val="hybridMultilevel"/>
    <w:tmpl w:val="E8F49468"/>
    <w:lvl w:ilvl="0" w:tplc="D852486C">
      <w:start w:val="1"/>
      <w:numFmt w:val="low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0B962D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CB0A33"/>
    <w:multiLevelType w:val="hybridMultilevel"/>
    <w:tmpl w:val="610A58D6"/>
    <w:lvl w:ilvl="0" w:tplc="86F26E00">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13" w15:restartNumberingAfterBreak="0">
    <w:nsid w:val="0C491015"/>
    <w:multiLevelType w:val="hybridMultilevel"/>
    <w:tmpl w:val="9D30D360"/>
    <w:lvl w:ilvl="0" w:tplc="5FAEFBC6">
      <w:start w:val="1"/>
      <w:numFmt w:val="low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0C891549"/>
    <w:multiLevelType w:val="multilevel"/>
    <w:tmpl w:val="13F852D8"/>
    <w:lvl w:ilvl="0">
      <w:start w:val="1"/>
      <w:numFmt w:val="decimal"/>
      <w:pStyle w:val="Parties"/>
      <w:lvlText w:val="(%1)"/>
      <w:lvlJc w:val="left"/>
      <w:pPr>
        <w:tabs>
          <w:tab w:val="num" w:pos="709"/>
        </w:tabs>
        <w:ind w:left="709" w:hanging="709"/>
      </w:pPr>
    </w:lvl>
    <w:lvl w:ilvl="1">
      <w:start w:val="1"/>
      <w:numFmt w:val="none"/>
      <w:lvlText w:val=""/>
      <w:lvlJc w:val="left"/>
      <w:pPr>
        <w:ind w:left="1418" w:hanging="709"/>
      </w:pPr>
    </w:lvl>
    <w:lvl w:ilvl="2">
      <w:start w:val="1"/>
      <w:numFmt w:val="none"/>
      <w:lvlText w:val=""/>
      <w:lvlJc w:val="left"/>
      <w:pPr>
        <w:ind w:left="2127" w:hanging="709"/>
      </w:pPr>
    </w:lvl>
    <w:lvl w:ilvl="3">
      <w:start w:val="1"/>
      <w:numFmt w:val="none"/>
      <w:lvlText w:val=""/>
      <w:lvlJc w:val="left"/>
      <w:pPr>
        <w:ind w:left="2836" w:hanging="709"/>
      </w:pPr>
    </w:lvl>
    <w:lvl w:ilvl="4">
      <w:start w:val="1"/>
      <w:numFmt w:val="none"/>
      <w:lvlText w:val=""/>
      <w:lvlJc w:val="left"/>
      <w:pPr>
        <w:ind w:left="3545" w:hanging="709"/>
      </w:pPr>
    </w:lvl>
    <w:lvl w:ilvl="5">
      <w:start w:val="1"/>
      <w:numFmt w:val="none"/>
      <w:lvlText w:val=""/>
      <w:lvlJc w:val="left"/>
      <w:pPr>
        <w:ind w:left="4254" w:hanging="709"/>
      </w:pPr>
    </w:lvl>
    <w:lvl w:ilvl="6">
      <w:start w:val="1"/>
      <w:numFmt w:val="none"/>
      <w:lvlText w:val=""/>
      <w:lvlJc w:val="left"/>
      <w:pPr>
        <w:ind w:left="4963" w:hanging="709"/>
      </w:pPr>
    </w:lvl>
    <w:lvl w:ilvl="7">
      <w:start w:val="1"/>
      <w:numFmt w:val="none"/>
      <w:lvlText w:val=""/>
      <w:lvlJc w:val="left"/>
      <w:pPr>
        <w:ind w:left="5672" w:hanging="709"/>
      </w:pPr>
    </w:lvl>
    <w:lvl w:ilvl="8">
      <w:start w:val="1"/>
      <w:numFmt w:val="none"/>
      <w:lvlText w:val=""/>
      <w:lvlJc w:val="left"/>
      <w:pPr>
        <w:ind w:left="6381" w:hanging="709"/>
      </w:pPr>
    </w:lvl>
  </w:abstractNum>
  <w:abstractNum w:abstractNumId="15" w15:restartNumberingAfterBreak="0">
    <w:nsid w:val="0E9E703F"/>
    <w:multiLevelType w:val="multilevel"/>
    <w:tmpl w:val="89F87E76"/>
    <w:lvl w:ilvl="0">
      <w:start w:val="1"/>
      <w:numFmt w:val="decimal"/>
      <w:pStyle w:val="Heading1"/>
      <w:lvlText w:val="%1."/>
      <w:lvlJc w:val="left"/>
      <w:pPr>
        <w:tabs>
          <w:tab w:val="num" w:pos="709"/>
        </w:tabs>
        <w:ind w:left="709" w:hanging="709"/>
      </w:pPr>
      <w:rPr>
        <w:b/>
        <w:caps/>
        <w:smallCaps w:val="0"/>
      </w:rPr>
    </w:lvl>
    <w:lvl w:ilvl="1">
      <w:start w:val="1"/>
      <w:numFmt w:val="decimal"/>
      <w:pStyle w:val="Heading2"/>
      <w:lvlText w:val="%1.%2"/>
      <w:lvlJc w:val="left"/>
      <w:pPr>
        <w:tabs>
          <w:tab w:val="num" w:pos="709"/>
        </w:tabs>
        <w:ind w:left="709" w:hanging="709"/>
      </w:pPr>
    </w:lvl>
    <w:lvl w:ilvl="2">
      <w:start w:val="1"/>
      <w:numFmt w:val="lowerLetter"/>
      <w:pStyle w:val="Heading3"/>
      <w:lvlText w:val="(%3)"/>
      <w:lvlJc w:val="left"/>
      <w:pPr>
        <w:tabs>
          <w:tab w:val="num" w:pos="1418"/>
        </w:tabs>
        <w:ind w:left="1418" w:hanging="709"/>
      </w:pPr>
    </w:lvl>
    <w:lvl w:ilvl="3">
      <w:start w:val="1"/>
      <w:numFmt w:val="lowerRoman"/>
      <w:pStyle w:val="Heading4"/>
      <w:lvlText w:val="(%4)"/>
      <w:lvlJc w:val="left"/>
      <w:pPr>
        <w:tabs>
          <w:tab w:val="num" w:pos="2126"/>
        </w:tabs>
        <w:ind w:left="2126" w:hanging="708"/>
      </w:pPr>
    </w:lvl>
    <w:lvl w:ilvl="4">
      <w:start w:val="1"/>
      <w:numFmt w:val="upperLetter"/>
      <w:pStyle w:val="Heading5"/>
      <w:lvlText w:val="(%5)"/>
      <w:lvlJc w:val="left"/>
      <w:pPr>
        <w:tabs>
          <w:tab w:val="num" w:pos="2835"/>
        </w:tabs>
        <w:ind w:left="2835" w:hanging="709"/>
      </w:pPr>
    </w:lvl>
    <w:lvl w:ilvl="5">
      <w:start w:val="1"/>
      <w:numFmt w:val="upperRoman"/>
      <w:pStyle w:val="Heading6"/>
      <w:lvlText w:val="(%6)"/>
      <w:lvlJc w:val="left"/>
      <w:pPr>
        <w:tabs>
          <w:tab w:val="num" w:pos="3544"/>
        </w:tabs>
        <w:ind w:left="3544" w:hanging="709"/>
      </w:pPr>
    </w:lvl>
    <w:lvl w:ilvl="6">
      <w:start w:val="1"/>
      <w:numFmt w:val="decimal"/>
      <w:pStyle w:val="Heading7"/>
      <w:lvlText w:val="(%7)"/>
      <w:lvlJc w:val="left"/>
      <w:pPr>
        <w:tabs>
          <w:tab w:val="num" w:pos="4253"/>
        </w:tabs>
        <w:ind w:left="4253" w:hanging="709"/>
      </w:pPr>
    </w:lvl>
    <w:lvl w:ilvl="7">
      <w:start w:val="1"/>
      <w:numFmt w:val="lowerLetter"/>
      <w:pStyle w:val="Heading8"/>
      <w:lvlText w:val="%8)"/>
      <w:lvlJc w:val="left"/>
      <w:pPr>
        <w:tabs>
          <w:tab w:val="num" w:pos="4678"/>
        </w:tabs>
        <w:ind w:left="4678" w:hanging="425"/>
      </w:pPr>
    </w:lvl>
    <w:lvl w:ilvl="8">
      <w:start w:val="1"/>
      <w:numFmt w:val="lowerRoman"/>
      <w:pStyle w:val="Heading9"/>
      <w:lvlText w:val="%9)"/>
      <w:lvlJc w:val="left"/>
      <w:pPr>
        <w:tabs>
          <w:tab w:val="num" w:pos="5387"/>
        </w:tabs>
        <w:ind w:left="5387" w:hanging="709"/>
      </w:pPr>
    </w:lvl>
  </w:abstractNum>
  <w:abstractNum w:abstractNumId="16" w15:restartNumberingAfterBreak="0">
    <w:nsid w:val="139F64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196BBF"/>
    <w:multiLevelType w:val="multilevel"/>
    <w:tmpl w:val="D8E0C814"/>
    <w:lvl w:ilvl="0">
      <w:start w:val="1"/>
      <w:numFmt w:val="decimal"/>
      <w:pStyle w:val="Exhibit"/>
      <w:suff w:val="nothing"/>
      <w:lvlText w:val="Exhibit %1"/>
      <w:lvlJc w:val="left"/>
      <w:pPr>
        <w:ind w:left="0" w:firstLine="0"/>
      </w:pPr>
      <w:rPr>
        <w:rFonts w:hint="default"/>
        <w:b/>
        <w:i w:val="0"/>
        <w:caps/>
      </w:rPr>
    </w:lvl>
    <w:lvl w:ilvl="1">
      <w:start w:val="1"/>
      <w:numFmt w:val="none"/>
      <w:suff w:val="space"/>
      <w:lvlText w:val=""/>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18" w15:restartNumberingAfterBreak="0">
    <w:nsid w:val="1C0B0735"/>
    <w:multiLevelType w:val="hybridMultilevel"/>
    <w:tmpl w:val="506EDDC8"/>
    <w:lvl w:ilvl="0" w:tplc="08090001">
      <w:start w:val="1"/>
      <w:numFmt w:val="bullet"/>
      <w:lvlText w:val=""/>
      <w:lvlJc w:val="left"/>
      <w:pPr>
        <w:ind w:left="504" w:hanging="360"/>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9" w15:restartNumberingAfterBreak="0">
    <w:nsid w:val="1C70284F"/>
    <w:multiLevelType w:val="multilevel"/>
    <w:tmpl w:val="7B8041D0"/>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
      <w:lvlJc w:val="left"/>
      <w:pPr>
        <w:tabs>
          <w:tab w:val="num" w:pos="1418"/>
        </w:tabs>
        <w:ind w:left="1418" w:hanging="709"/>
      </w:pPr>
      <w:rPr>
        <w:rFonts w:ascii="Symbol" w:hAnsi="Symbol" w:hint="default"/>
      </w:rPr>
    </w:lvl>
    <w:lvl w:ilvl="2">
      <w:start w:val="1"/>
      <w:numFmt w:val="bullet"/>
      <w:pStyle w:val="ListBullet3"/>
      <w:lvlText w:val=""/>
      <w:lvlJc w:val="left"/>
      <w:pPr>
        <w:tabs>
          <w:tab w:val="num" w:pos="2126"/>
        </w:tabs>
        <w:ind w:left="2127" w:hanging="709"/>
      </w:pPr>
      <w:rPr>
        <w:rFonts w:ascii="Symbol" w:hAnsi="Symbol" w:hint="default"/>
      </w:rPr>
    </w:lvl>
    <w:lvl w:ilvl="3">
      <w:start w:val="1"/>
      <w:numFmt w:val="bullet"/>
      <w:pStyle w:val="ListBullet4"/>
      <w:lvlText w:val=""/>
      <w:lvlJc w:val="left"/>
      <w:pPr>
        <w:tabs>
          <w:tab w:val="num" w:pos="2835"/>
        </w:tabs>
        <w:ind w:left="2836" w:hanging="709"/>
      </w:pPr>
      <w:rPr>
        <w:rFonts w:ascii="Symbol" w:hAnsi="Symbol" w:hint="default"/>
      </w:rPr>
    </w:lvl>
    <w:lvl w:ilvl="4">
      <w:start w:val="1"/>
      <w:numFmt w:val="bullet"/>
      <w:pStyle w:val="ListBullet5"/>
      <w:lvlText w:val=""/>
      <w:lvlJc w:val="left"/>
      <w:pPr>
        <w:tabs>
          <w:tab w:val="num" w:pos="3544"/>
        </w:tabs>
        <w:ind w:left="3545" w:hanging="709"/>
      </w:pPr>
      <w:rPr>
        <w:rFonts w:ascii="Symbol" w:hAnsi="Symbol" w:hint="default"/>
      </w:rPr>
    </w:lvl>
    <w:lvl w:ilvl="5">
      <w:start w:val="1"/>
      <w:numFmt w:val="bullet"/>
      <w:lvlText w:val=""/>
      <w:lvlJc w:val="left"/>
      <w:pPr>
        <w:tabs>
          <w:tab w:val="num" w:pos="4253"/>
        </w:tabs>
        <w:ind w:left="4254" w:hanging="709"/>
      </w:pPr>
      <w:rPr>
        <w:rFonts w:ascii="Symbol" w:hAnsi="Symbol" w:hint="default"/>
      </w:rPr>
    </w:lvl>
    <w:lvl w:ilvl="6">
      <w:start w:val="1"/>
      <w:numFmt w:val="bullet"/>
      <w:lvlText w:val=""/>
      <w:lvlJc w:val="left"/>
      <w:pPr>
        <w:tabs>
          <w:tab w:val="num" w:pos="4961"/>
        </w:tabs>
        <w:ind w:left="4963" w:hanging="709"/>
      </w:pPr>
      <w:rPr>
        <w:rFonts w:ascii="Symbol" w:hAnsi="Symbol" w:hint="default"/>
      </w:rPr>
    </w:lvl>
    <w:lvl w:ilvl="7">
      <w:start w:val="1"/>
      <w:numFmt w:val="bullet"/>
      <w:lvlText w:val=""/>
      <w:lvlJc w:val="left"/>
      <w:pPr>
        <w:tabs>
          <w:tab w:val="num" w:pos="5670"/>
        </w:tabs>
        <w:ind w:left="5672" w:hanging="709"/>
      </w:pPr>
      <w:rPr>
        <w:rFonts w:ascii="Symbol" w:hAnsi="Symbol" w:hint="default"/>
      </w:rPr>
    </w:lvl>
    <w:lvl w:ilvl="8">
      <w:start w:val="1"/>
      <w:numFmt w:val="bullet"/>
      <w:lvlText w:val=""/>
      <w:lvlJc w:val="left"/>
      <w:pPr>
        <w:tabs>
          <w:tab w:val="num" w:pos="6379"/>
        </w:tabs>
        <w:ind w:left="6381" w:hanging="709"/>
      </w:pPr>
      <w:rPr>
        <w:rFonts w:ascii="Symbol" w:hAnsi="Symbol" w:hint="default"/>
      </w:rPr>
    </w:lvl>
  </w:abstractNum>
  <w:abstractNum w:abstractNumId="20" w15:restartNumberingAfterBreak="0">
    <w:nsid w:val="25196F6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6A22AAC"/>
    <w:multiLevelType w:val="multilevel"/>
    <w:tmpl w:val="D3A62258"/>
    <w:lvl w:ilvl="0">
      <w:start w:val="1"/>
      <w:numFmt w:val="decimal"/>
      <w:pStyle w:val="Schedule"/>
      <w:suff w:val="nothing"/>
      <w:lvlText w:val="Schedule %1"/>
      <w:lvlJc w:val="left"/>
      <w:pPr>
        <w:ind w:left="0" w:firstLine="0"/>
      </w:pPr>
      <w:rPr>
        <w:rFonts w:hint="default"/>
        <w:b/>
        <w:i w:val="0"/>
        <w:caps/>
      </w:rPr>
    </w:lvl>
    <w:lvl w:ilvl="1">
      <w:start w:val="1"/>
      <w:numFmt w:val="decimal"/>
      <w:pStyle w:val="SchedulePart"/>
      <w:suff w:val="nothing"/>
      <w:lvlText w:val="Part %2"/>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22" w15:restartNumberingAfterBreak="0">
    <w:nsid w:val="36FE6C5A"/>
    <w:multiLevelType w:val="multilevel"/>
    <w:tmpl w:val="2BE20C7C"/>
    <w:lvl w:ilvl="0">
      <w:start w:val="1"/>
      <w:numFmt w:val="upperLetter"/>
      <w:pStyle w:val="Recitals"/>
      <w:lvlText w:val="(%1)"/>
      <w:lvlJc w:val="left"/>
      <w:pPr>
        <w:tabs>
          <w:tab w:val="num" w:pos="709"/>
        </w:tabs>
        <w:ind w:left="709" w:hanging="709"/>
      </w:pPr>
    </w:lvl>
    <w:lvl w:ilvl="1">
      <w:start w:val="1"/>
      <w:numFmt w:val="none"/>
      <w:lvlText w:val=""/>
      <w:lvlJc w:val="left"/>
      <w:pPr>
        <w:ind w:left="1418" w:hanging="709"/>
      </w:pPr>
    </w:lvl>
    <w:lvl w:ilvl="2">
      <w:start w:val="1"/>
      <w:numFmt w:val="none"/>
      <w:lvlText w:val=""/>
      <w:lvlJc w:val="left"/>
      <w:pPr>
        <w:ind w:left="2127" w:hanging="709"/>
      </w:pPr>
    </w:lvl>
    <w:lvl w:ilvl="3">
      <w:start w:val="1"/>
      <w:numFmt w:val="none"/>
      <w:lvlText w:val=""/>
      <w:lvlJc w:val="left"/>
      <w:pPr>
        <w:ind w:left="2836" w:hanging="709"/>
      </w:pPr>
    </w:lvl>
    <w:lvl w:ilvl="4">
      <w:start w:val="1"/>
      <w:numFmt w:val="none"/>
      <w:lvlText w:val=""/>
      <w:lvlJc w:val="left"/>
      <w:pPr>
        <w:ind w:left="3545" w:hanging="709"/>
      </w:pPr>
    </w:lvl>
    <w:lvl w:ilvl="5">
      <w:start w:val="1"/>
      <w:numFmt w:val="none"/>
      <w:lvlText w:val=""/>
      <w:lvlJc w:val="left"/>
      <w:pPr>
        <w:ind w:left="4254" w:hanging="709"/>
      </w:pPr>
    </w:lvl>
    <w:lvl w:ilvl="6">
      <w:start w:val="1"/>
      <w:numFmt w:val="none"/>
      <w:lvlText w:val=""/>
      <w:lvlJc w:val="left"/>
      <w:pPr>
        <w:ind w:left="4963" w:hanging="709"/>
      </w:pPr>
    </w:lvl>
    <w:lvl w:ilvl="7">
      <w:start w:val="1"/>
      <w:numFmt w:val="none"/>
      <w:lvlText w:val=""/>
      <w:lvlJc w:val="left"/>
      <w:pPr>
        <w:ind w:left="5672" w:hanging="709"/>
      </w:pPr>
    </w:lvl>
    <w:lvl w:ilvl="8">
      <w:start w:val="1"/>
      <w:numFmt w:val="none"/>
      <w:lvlText w:val=""/>
      <w:lvlJc w:val="left"/>
      <w:pPr>
        <w:ind w:left="6381" w:hanging="709"/>
      </w:pPr>
    </w:lvl>
  </w:abstractNum>
  <w:abstractNum w:abstractNumId="23" w15:restartNumberingAfterBreak="0">
    <w:nsid w:val="3948476D"/>
    <w:multiLevelType w:val="multilevel"/>
    <w:tmpl w:val="F9CA6148"/>
    <w:lvl w:ilvl="0">
      <w:start w:val="1"/>
      <w:numFmt w:val="none"/>
      <w:pStyle w:val="ScheduleTitle"/>
      <w:suff w:val="nothing"/>
      <w:lvlText w:val="%1"/>
      <w:lvlJc w:val="left"/>
      <w:pPr>
        <w:ind w:left="0" w:firstLine="0"/>
      </w:pPr>
    </w:lvl>
    <w:lvl w:ilvl="1">
      <w:start w:val="1"/>
      <w:numFmt w:val="decimal"/>
      <w:pStyle w:val="Schedule1"/>
      <w:lvlText w:val="%2."/>
      <w:lvlJc w:val="left"/>
      <w:pPr>
        <w:tabs>
          <w:tab w:val="num" w:pos="709"/>
        </w:tabs>
        <w:ind w:left="709" w:hanging="709"/>
      </w:pPr>
    </w:lvl>
    <w:lvl w:ilvl="2">
      <w:start w:val="1"/>
      <w:numFmt w:val="decimal"/>
      <w:pStyle w:val="Schedule2"/>
      <w:lvlText w:val="%2.%3"/>
      <w:lvlJc w:val="left"/>
      <w:pPr>
        <w:tabs>
          <w:tab w:val="num" w:pos="709"/>
        </w:tabs>
        <w:ind w:left="709" w:hanging="709"/>
      </w:pPr>
    </w:lvl>
    <w:lvl w:ilvl="3">
      <w:start w:val="1"/>
      <w:numFmt w:val="lowerLetter"/>
      <w:pStyle w:val="Schedule3"/>
      <w:lvlText w:val="(%4)"/>
      <w:lvlJc w:val="left"/>
      <w:pPr>
        <w:tabs>
          <w:tab w:val="num" w:pos="1418"/>
        </w:tabs>
        <w:ind w:left="1418" w:hanging="709"/>
      </w:pPr>
    </w:lvl>
    <w:lvl w:ilvl="4">
      <w:start w:val="1"/>
      <w:numFmt w:val="lowerRoman"/>
      <w:pStyle w:val="Schedule4"/>
      <w:lvlText w:val="(%5)"/>
      <w:lvlJc w:val="left"/>
      <w:pPr>
        <w:tabs>
          <w:tab w:val="num" w:pos="2126"/>
        </w:tabs>
        <w:ind w:left="2126" w:hanging="708"/>
      </w:pPr>
    </w:lvl>
    <w:lvl w:ilvl="5">
      <w:start w:val="1"/>
      <w:numFmt w:val="upperLetter"/>
      <w:pStyle w:val="Schedule5"/>
      <w:lvlText w:val="(%6)"/>
      <w:lvlJc w:val="left"/>
      <w:pPr>
        <w:tabs>
          <w:tab w:val="num" w:pos="2835"/>
        </w:tabs>
        <w:ind w:left="2835" w:hanging="709"/>
      </w:pPr>
    </w:lvl>
    <w:lvl w:ilvl="6">
      <w:start w:val="1"/>
      <w:numFmt w:val="upperRoman"/>
      <w:pStyle w:val="Schedule6"/>
      <w:lvlText w:val="(%7)"/>
      <w:lvlJc w:val="left"/>
      <w:pPr>
        <w:tabs>
          <w:tab w:val="num" w:pos="3544"/>
        </w:tabs>
        <w:ind w:left="3544" w:hanging="709"/>
      </w:pPr>
    </w:lvl>
    <w:lvl w:ilvl="7">
      <w:start w:val="1"/>
      <w:numFmt w:val="decimal"/>
      <w:pStyle w:val="Schedule7"/>
      <w:lvlText w:val="(%8)"/>
      <w:lvlJc w:val="left"/>
      <w:pPr>
        <w:tabs>
          <w:tab w:val="num" w:pos="4253"/>
        </w:tabs>
        <w:ind w:left="4253" w:hanging="709"/>
      </w:pPr>
    </w:lvl>
    <w:lvl w:ilvl="8">
      <w:start w:val="1"/>
      <w:numFmt w:val="lowerLetter"/>
      <w:pStyle w:val="Schedule8"/>
      <w:lvlText w:val="%9)"/>
      <w:lvlJc w:val="left"/>
      <w:pPr>
        <w:tabs>
          <w:tab w:val="num" w:pos="4678"/>
        </w:tabs>
        <w:ind w:left="4678" w:hanging="425"/>
      </w:pPr>
    </w:lvl>
  </w:abstractNum>
  <w:abstractNum w:abstractNumId="24" w15:restartNumberingAfterBreak="0">
    <w:nsid w:val="3B0603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CA1DE9"/>
    <w:multiLevelType w:val="hybridMultilevel"/>
    <w:tmpl w:val="71123A4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7" w15:restartNumberingAfterBreak="0">
    <w:nsid w:val="4BC760D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23A488C"/>
    <w:multiLevelType w:val="multilevel"/>
    <w:tmpl w:val="EA7E9DD0"/>
    <w:lvl w:ilvl="0">
      <w:start w:val="1"/>
      <w:numFmt w:val="none"/>
      <w:pStyle w:val="Definition1"/>
      <w:suff w:val="nothing"/>
      <w:lvlText w:val="%1"/>
      <w:lvlJc w:val="left"/>
      <w:pPr>
        <w:ind w:left="709" w:firstLine="0"/>
      </w:pPr>
    </w:lvl>
    <w:lvl w:ilvl="1">
      <w:start w:val="1"/>
      <w:numFmt w:val="lowerLetter"/>
      <w:pStyle w:val="Definition2"/>
      <w:lvlText w:val="(%2)"/>
      <w:lvlJc w:val="left"/>
      <w:pPr>
        <w:tabs>
          <w:tab w:val="num" w:pos="1418"/>
        </w:tabs>
        <w:ind w:left="1418" w:hanging="709"/>
      </w:pPr>
    </w:lvl>
    <w:lvl w:ilvl="2">
      <w:start w:val="1"/>
      <w:numFmt w:val="lowerRoman"/>
      <w:pStyle w:val="Definition3"/>
      <w:lvlText w:val="(%3)"/>
      <w:lvlJc w:val="left"/>
      <w:pPr>
        <w:tabs>
          <w:tab w:val="num" w:pos="2126"/>
        </w:tabs>
        <w:ind w:left="2126" w:hanging="708"/>
      </w:pPr>
    </w:lvl>
    <w:lvl w:ilvl="3">
      <w:start w:val="1"/>
      <w:numFmt w:val="upperLetter"/>
      <w:pStyle w:val="Definition4"/>
      <w:lvlText w:val="(%4)"/>
      <w:lvlJc w:val="left"/>
      <w:pPr>
        <w:tabs>
          <w:tab w:val="num" w:pos="2835"/>
        </w:tabs>
        <w:ind w:left="2835" w:hanging="709"/>
      </w:pPr>
    </w:lvl>
    <w:lvl w:ilvl="4">
      <w:start w:val="1"/>
      <w:numFmt w:val="decimal"/>
      <w:pStyle w:val="Definition5"/>
      <w:lvlText w:val="(%5)"/>
      <w:lvlJc w:val="left"/>
      <w:pPr>
        <w:tabs>
          <w:tab w:val="num" w:pos="3544"/>
        </w:tabs>
        <w:ind w:left="3544" w:hanging="709"/>
      </w:pPr>
    </w:lvl>
    <w:lvl w:ilvl="5">
      <w:start w:val="27"/>
      <w:numFmt w:val="lowerLetter"/>
      <w:pStyle w:val="Definition6"/>
      <w:lvlText w:val="(%6)"/>
      <w:lvlJc w:val="left"/>
      <w:pPr>
        <w:tabs>
          <w:tab w:val="num" w:pos="4253"/>
        </w:tabs>
        <w:ind w:left="4253" w:hanging="709"/>
      </w:pPr>
    </w:lvl>
    <w:lvl w:ilvl="6">
      <w:start w:val="1"/>
      <w:numFmt w:val="upperRoman"/>
      <w:pStyle w:val="Definition7"/>
      <w:lvlText w:val="(%7)"/>
      <w:lvlJc w:val="left"/>
      <w:pPr>
        <w:tabs>
          <w:tab w:val="num" w:pos="4961"/>
        </w:tabs>
        <w:ind w:left="4961" w:hanging="708"/>
      </w:pPr>
    </w:lvl>
    <w:lvl w:ilvl="7">
      <w:start w:val="1"/>
      <w:numFmt w:val="lowerLetter"/>
      <w:pStyle w:val="Definition8"/>
      <w:lvlText w:val="(%8)"/>
      <w:lvlJc w:val="left"/>
      <w:pPr>
        <w:tabs>
          <w:tab w:val="num" w:pos="5670"/>
        </w:tabs>
        <w:ind w:left="5670" w:hanging="709"/>
      </w:pPr>
    </w:lvl>
    <w:lvl w:ilvl="8">
      <w:start w:val="1"/>
      <w:numFmt w:val="lowerRoman"/>
      <w:pStyle w:val="Definition9"/>
      <w:lvlText w:val="(%9)"/>
      <w:lvlJc w:val="left"/>
      <w:pPr>
        <w:tabs>
          <w:tab w:val="num" w:pos="6379"/>
        </w:tabs>
        <w:ind w:left="6379" w:hanging="709"/>
      </w:pPr>
    </w:lvl>
  </w:abstractNum>
  <w:abstractNum w:abstractNumId="29" w15:restartNumberingAfterBreak="0">
    <w:nsid w:val="651400AD"/>
    <w:multiLevelType w:val="multilevel"/>
    <w:tmpl w:val="3418D3CA"/>
    <w:lvl w:ilvl="0">
      <w:start w:val="1"/>
      <w:numFmt w:val="decimal"/>
      <w:pStyle w:val="Num1"/>
      <w:lvlText w:val="%1."/>
      <w:lvlJc w:val="left"/>
      <w:pPr>
        <w:tabs>
          <w:tab w:val="num" w:pos="709"/>
        </w:tabs>
        <w:ind w:left="709" w:hanging="709"/>
      </w:pPr>
    </w:lvl>
    <w:lvl w:ilvl="1">
      <w:start w:val="1"/>
      <w:numFmt w:val="lowerLetter"/>
      <w:pStyle w:val="Num2"/>
      <w:lvlText w:val="(%2)"/>
      <w:lvlJc w:val="left"/>
      <w:pPr>
        <w:tabs>
          <w:tab w:val="num" w:pos="1418"/>
        </w:tabs>
        <w:ind w:left="1418" w:hanging="709"/>
      </w:pPr>
    </w:lvl>
    <w:lvl w:ilvl="2">
      <w:start w:val="1"/>
      <w:numFmt w:val="lowerRoman"/>
      <w:pStyle w:val="Num3"/>
      <w:lvlText w:val="(%3)"/>
      <w:lvlJc w:val="left"/>
      <w:pPr>
        <w:tabs>
          <w:tab w:val="num" w:pos="2127"/>
        </w:tabs>
        <w:ind w:left="2127" w:hanging="709"/>
      </w:pPr>
    </w:lvl>
    <w:lvl w:ilvl="3">
      <w:start w:val="1"/>
      <w:numFmt w:val="upperLetter"/>
      <w:pStyle w:val="Num4"/>
      <w:lvlText w:val="(%4)"/>
      <w:lvlJc w:val="left"/>
      <w:pPr>
        <w:tabs>
          <w:tab w:val="num" w:pos="2836"/>
        </w:tabs>
        <w:ind w:left="2836" w:hanging="709"/>
      </w:pPr>
    </w:lvl>
    <w:lvl w:ilvl="4">
      <w:start w:val="27"/>
      <w:numFmt w:val="lowerLetter"/>
      <w:pStyle w:val="Num5"/>
      <w:lvlText w:val="(%5)"/>
      <w:lvlJc w:val="left"/>
      <w:pPr>
        <w:tabs>
          <w:tab w:val="num" w:pos="3545"/>
        </w:tabs>
        <w:ind w:left="3545" w:hanging="709"/>
      </w:pPr>
    </w:lvl>
    <w:lvl w:ilvl="5">
      <w:start w:val="1"/>
      <w:numFmt w:val="decimal"/>
      <w:pStyle w:val="Num6"/>
      <w:lvlText w:val="(%6)"/>
      <w:lvlJc w:val="left"/>
      <w:pPr>
        <w:tabs>
          <w:tab w:val="num" w:pos="4254"/>
        </w:tabs>
        <w:ind w:left="4254" w:hanging="709"/>
      </w:pPr>
    </w:lvl>
    <w:lvl w:ilvl="6">
      <w:start w:val="1"/>
      <w:numFmt w:val="lowerLetter"/>
      <w:pStyle w:val="Num7"/>
      <w:lvlText w:val="(%7)"/>
      <w:lvlJc w:val="left"/>
      <w:pPr>
        <w:tabs>
          <w:tab w:val="num" w:pos="4963"/>
        </w:tabs>
        <w:ind w:left="4963" w:hanging="709"/>
      </w:pPr>
    </w:lvl>
    <w:lvl w:ilvl="7">
      <w:start w:val="1"/>
      <w:numFmt w:val="lowerRoman"/>
      <w:pStyle w:val="Num8"/>
      <w:lvlText w:val="(%8)"/>
      <w:lvlJc w:val="left"/>
      <w:pPr>
        <w:tabs>
          <w:tab w:val="num" w:pos="5672"/>
        </w:tabs>
        <w:ind w:left="5672" w:hanging="709"/>
      </w:pPr>
    </w:lvl>
    <w:lvl w:ilvl="8">
      <w:start w:val="1"/>
      <w:numFmt w:val="lowerLetter"/>
      <w:pStyle w:val="Num9"/>
      <w:lvlText w:val="%9."/>
      <w:lvlJc w:val="left"/>
      <w:pPr>
        <w:tabs>
          <w:tab w:val="num" w:pos="6381"/>
        </w:tabs>
        <w:ind w:left="6381" w:hanging="709"/>
      </w:pPr>
    </w:lvl>
  </w:abstractNum>
  <w:abstractNum w:abstractNumId="30" w15:restartNumberingAfterBreak="0">
    <w:nsid w:val="6768400B"/>
    <w:multiLevelType w:val="multilevel"/>
    <w:tmpl w:val="66565930"/>
    <w:lvl w:ilvl="0">
      <w:start w:val="1"/>
      <w:numFmt w:val="decimal"/>
      <w:pStyle w:val="ListNumber"/>
      <w:lvlText w:val="%1."/>
      <w:lvlJc w:val="left"/>
      <w:pPr>
        <w:tabs>
          <w:tab w:val="num" w:pos="709"/>
        </w:tabs>
        <w:ind w:left="709" w:hanging="709"/>
      </w:pPr>
      <w:rPr>
        <w:rFonts w:hint="default"/>
      </w:rPr>
    </w:lvl>
    <w:lvl w:ilvl="1">
      <w:start w:val="1"/>
      <w:numFmt w:val="decimal"/>
      <w:lvlRestart w:val="0"/>
      <w:pStyle w:val="ListNumber2"/>
      <w:lvlText w:val="%2."/>
      <w:lvlJc w:val="left"/>
      <w:pPr>
        <w:tabs>
          <w:tab w:val="num" w:pos="1418"/>
        </w:tabs>
        <w:ind w:left="1418" w:hanging="709"/>
      </w:pPr>
      <w:rPr>
        <w:rFonts w:hint="default"/>
      </w:rPr>
    </w:lvl>
    <w:lvl w:ilvl="2">
      <w:start w:val="1"/>
      <w:numFmt w:val="decimal"/>
      <w:lvlRestart w:val="0"/>
      <w:pStyle w:val="ListNumber3"/>
      <w:lvlText w:val="%3."/>
      <w:lvlJc w:val="left"/>
      <w:pPr>
        <w:tabs>
          <w:tab w:val="num" w:pos="2127"/>
        </w:tabs>
        <w:ind w:left="2127" w:hanging="709"/>
      </w:pPr>
      <w:rPr>
        <w:rFonts w:hint="default"/>
      </w:rPr>
    </w:lvl>
    <w:lvl w:ilvl="3">
      <w:start w:val="1"/>
      <w:numFmt w:val="decimal"/>
      <w:lvlRestart w:val="0"/>
      <w:pStyle w:val="ListNumber4"/>
      <w:lvlText w:val="%4."/>
      <w:lvlJc w:val="left"/>
      <w:pPr>
        <w:tabs>
          <w:tab w:val="num" w:pos="2836"/>
        </w:tabs>
        <w:ind w:left="2836" w:hanging="709"/>
      </w:pPr>
      <w:rPr>
        <w:rFonts w:hint="default"/>
      </w:rPr>
    </w:lvl>
    <w:lvl w:ilvl="4">
      <w:start w:val="1"/>
      <w:numFmt w:val="decimal"/>
      <w:lvlRestart w:val="0"/>
      <w:pStyle w:val="ListNumber5"/>
      <w:lvlText w:val="%5."/>
      <w:lvlJc w:val="left"/>
      <w:pPr>
        <w:tabs>
          <w:tab w:val="num" w:pos="3545"/>
        </w:tabs>
        <w:ind w:left="3545" w:hanging="709"/>
      </w:pPr>
      <w:rPr>
        <w:rFonts w:hint="default"/>
      </w:rPr>
    </w:lvl>
    <w:lvl w:ilvl="5">
      <w:start w:val="1"/>
      <w:numFmt w:val="decimal"/>
      <w:lvlRestart w:val="0"/>
      <w:lvlText w:val="%6."/>
      <w:lvlJc w:val="left"/>
      <w:pPr>
        <w:tabs>
          <w:tab w:val="num" w:pos="4254"/>
        </w:tabs>
        <w:ind w:left="4254" w:hanging="709"/>
      </w:pPr>
      <w:rPr>
        <w:rFonts w:hint="default"/>
      </w:rPr>
    </w:lvl>
    <w:lvl w:ilvl="6">
      <w:start w:val="1"/>
      <w:numFmt w:val="decimal"/>
      <w:lvlRestart w:val="0"/>
      <w:lvlText w:val="%7."/>
      <w:lvlJc w:val="left"/>
      <w:pPr>
        <w:tabs>
          <w:tab w:val="num" w:pos="4963"/>
        </w:tabs>
        <w:ind w:left="4963" w:hanging="709"/>
      </w:pPr>
      <w:rPr>
        <w:rFonts w:hint="default"/>
      </w:rPr>
    </w:lvl>
    <w:lvl w:ilvl="7">
      <w:start w:val="1"/>
      <w:numFmt w:val="decimal"/>
      <w:lvlRestart w:val="0"/>
      <w:lvlText w:val="%8."/>
      <w:lvlJc w:val="left"/>
      <w:pPr>
        <w:tabs>
          <w:tab w:val="num" w:pos="5672"/>
        </w:tabs>
        <w:ind w:left="5672" w:hanging="709"/>
      </w:pPr>
      <w:rPr>
        <w:rFonts w:hint="default"/>
      </w:rPr>
    </w:lvl>
    <w:lvl w:ilvl="8">
      <w:start w:val="1"/>
      <w:numFmt w:val="decimal"/>
      <w:lvlRestart w:val="0"/>
      <w:lvlText w:val="%9."/>
      <w:lvlJc w:val="left"/>
      <w:pPr>
        <w:tabs>
          <w:tab w:val="num" w:pos="6381"/>
        </w:tabs>
        <w:ind w:left="6381" w:hanging="709"/>
      </w:pPr>
      <w:rPr>
        <w:rFonts w:hint="default"/>
      </w:rPr>
    </w:lvl>
  </w:abstractNum>
  <w:abstractNum w:abstractNumId="31" w15:restartNumberingAfterBreak="0">
    <w:nsid w:val="717E3858"/>
    <w:multiLevelType w:val="hybridMultilevel"/>
    <w:tmpl w:val="89203540"/>
    <w:lvl w:ilvl="0" w:tplc="D0EA2EDA">
      <w:start w:val="1"/>
      <w:numFmt w:val="bullet"/>
      <w:lvlText w:val=""/>
      <w:lvlJc w:val="left"/>
      <w:pPr>
        <w:ind w:left="360" w:hanging="360"/>
      </w:pPr>
      <w:rPr>
        <w:rFonts w:ascii="Symbol" w:hAnsi="Symbol" w:hint="default"/>
      </w:rPr>
    </w:lvl>
    <w:lvl w:ilvl="1" w:tplc="CB76E9D8">
      <w:start w:val="1"/>
      <w:numFmt w:val="bullet"/>
      <w:lvlText w:val=""/>
      <w:lvlJc w:val="left"/>
      <w:pPr>
        <w:ind w:left="1080" w:hanging="360"/>
      </w:pPr>
      <w:rPr>
        <w:rFonts w:ascii="Symbol" w:hAnsi="Symbol" w:hint="default"/>
      </w:rPr>
    </w:lvl>
    <w:lvl w:ilvl="2" w:tplc="C534E220">
      <w:start w:val="1"/>
      <w:numFmt w:val="bullet"/>
      <w:lvlText w:val=""/>
      <w:lvlJc w:val="left"/>
      <w:pPr>
        <w:ind w:left="1800" w:hanging="360"/>
      </w:pPr>
      <w:rPr>
        <w:rFonts w:ascii="Wingdings" w:hAnsi="Wingdings" w:hint="default"/>
      </w:rPr>
    </w:lvl>
    <w:lvl w:ilvl="3" w:tplc="6FD2361A" w:tentative="1">
      <w:start w:val="1"/>
      <w:numFmt w:val="bullet"/>
      <w:lvlText w:val=""/>
      <w:lvlJc w:val="left"/>
      <w:pPr>
        <w:ind w:left="2520" w:hanging="360"/>
      </w:pPr>
      <w:rPr>
        <w:rFonts w:ascii="Symbol" w:hAnsi="Symbol" w:hint="default"/>
      </w:rPr>
    </w:lvl>
    <w:lvl w:ilvl="4" w:tplc="01964370" w:tentative="1">
      <w:start w:val="1"/>
      <w:numFmt w:val="bullet"/>
      <w:lvlText w:val="o"/>
      <w:lvlJc w:val="left"/>
      <w:pPr>
        <w:ind w:left="3240" w:hanging="360"/>
      </w:pPr>
      <w:rPr>
        <w:rFonts w:ascii="Courier New" w:hAnsi="Courier New" w:cs="Courier New" w:hint="default"/>
      </w:rPr>
    </w:lvl>
    <w:lvl w:ilvl="5" w:tplc="85A4526C" w:tentative="1">
      <w:start w:val="1"/>
      <w:numFmt w:val="bullet"/>
      <w:lvlText w:val=""/>
      <w:lvlJc w:val="left"/>
      <w:pPr>
        <w:ind w:left="3960" w:hanging="360"/>
      </w:pPr>
      <w:rPr>
        <w:rFonts w:ascii="Wingdings" w:hAnsi="Wingdings" w:hint="default"/>
      </w:rPr>
    </w:lvl>
    <w:lvl w:ilvl="6" w:tplc="807694D4" w:tentative="1">
      <w:start w:val="1"/>
      <w:numFmt w:val="bullet"/>
      <w:lvlText w:val=""/>
      <w:lvlJc w:val="left"/>
      <w:pPr>
        <w:ind w:left="4680" w:hanging="360"/>
      </w:pPr>
      <w:rPr>
        <w:rFonts w:ascii="Symbol" w:hAnsi="Symbol" w:hint="default"/>
      </w:rPr>
    </w:lvl>
    <w:lvl w:ilvl="7" w:tplc="2C808380" w:tentative="1">
      <w:start w:val="1"/>
      <w:numFmt w:val="bullet"/>
      <w:lvlText w:val="o"/>
      <w:lvlJc w:val="left"/>
      <w:pPr>
        <w:ind w:left="5400" w:hanging="360"/>
      </w:pPr>
      <w:rPr>
        <w:rFonts w:ascii="Courier New" w:hAnsi="Courier New" w:cs="Courier New" w:hint="default"/>
      </w:rPr>
    </w:lvl>
    <w:lvl w:ilvl="8" w:tplc="2536CAAA" w:tentative="1">
      <w:start w:val="1"/>
      <w:numFmt w:val="bullet"/>
      <w:lvlText w:val=""/>
      <w:lvlJc w:val="left"/>
      <w:pPr>
        <w:ind w:left="6120" w:hanging="360"/>
      </w:pPr>
      <w:rPr>
        <w:rFonts w:ascii="Wingdings" w:hAnsi="Wingdings" w:hint="default"/>
      </w:rPr>
    </w:lvl>
  </w:abstractNum>
  <w:abstractNum w:abstractNumId="32" w15:restartNumberingAfterBreak="0">
    <w:nsid w:val="71E41A46"/>
    <w:multiLevelType w:val="hybridMultilevel"/>
    <w:tmpl w:val="6286262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754E09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5"/>
  </w:num>
  <w:num w:numId="13">
    <w:abstractNumId w:val="19"/>
  </w:num>
  <w:num w:numId="14">
    <w:abstractNumId w:val="30"/>
  </w:num>
  <w:num w:numId="15">
    <w:abstractNumId w:val="14"/>
  </w:num>
  <w:num w:numId="16">
    <w:abstractNumId w:val="22"/>
  </w:num>
  <w:num w:numId="17">
    <w:abstractNumId w:val="23"/>
  </w:num>
  <w:num w:numId="18">
    <w:abstractNumId w:val="29"/>
  </w:num>
  <w:num w:numId="19">
    <w:abstractNumId w:val="21"/>
  </w:num>
  <w:num w:numId="20">
    <w:abstractNumId w:val="11"/>
  </w:num>
  <w:num w:numId="21">
    <w:abstractNumId w:val="24"/>
  </w:num>
  <w:num w:numId="22">
    <w:abstractNumId w:val="20"/>
  </w:num>
  <w:num w:numId="23">
    <w:abstractNumId w:val="33"/>
  </w:num>
  <w:num w:numId="24">
    <w:abstractNumId w:val="16"/>
  </w:num>
  <w:num w:numId="25">
    <w:abstractNumId w:val="27"/>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6"/>
  </w:num>
  <w:num w:numId="30">
    <w:abstractNumId w:val="31"/>
  </w:num>
  <w:num w:numId="31">
    <w:abstractNumId w:val="18"/>
  </w:num>
  <w:num w:numId="32">
    <w:abstractNumId w:val="13"/>
  </w:num>
  <w:num w:numId="33">
    <w:abstractNumId w:val="10"/>
  </w:num>
  <w:num w:numId="34">
    <w:abstractNumId w:val="25"/>
  </w:num>
  <w:num w:numId="35">
    <w:abstractNumId w:val="3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styleLockQFSet/>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differentiateMultirowTableHeaders" w:uri="http://schemas.microsoft.com/office/word" w:val="1"/>
    <w:compatSetting w:name="useWord2013TrackBottomHyphenation" w:uri="http://schemas.microsoft.com/office/word" w:val="0"/>
  </w:compat>
  <w:docVars>
    <w:docVar w:name="CheckedForWebBugs" w:val="True"/>
    <w:docVar w:name="trailer" w:val="none"/>
  </w:docVars>
  <w:rsids>
    <w:rsidRoot w:val="00861B76"/>
    <w:rsid w:val="000071EC"/>
    <w:rsid w:val="00167CA1"/>
    <w:rsid w:val="00276AC0"/>
    <w:rsid w:val="002C28B3"/>
    <w:rsid w:val="00333C04"/>
    <w:rsid w:val="003C5132"/>
    <w:rsid w:val="004A4B2F"/>
    <w:rsid w:val="004E55FA"/>
    <w:rsid w:val="00517D7A"/>
    <w:rsid w:val="005A727D"/>
    <w:rsid w:val="006938FC"/>
    <w:rsid w:val="00696C6F"/>
    <w:rsid w:val="006D03F4"/>
    <w:rsid w:val="00732D13"/>
    <w:rsid w:val="0074502A"/>
    <w:rsid w:val="00861B76"/>
    <w:rsid w:val="00925153"/>
    <w:rsid w:val="00971B4F"/>
    <w:rsid w:val="00AD16B8"/>
    <w:rsid w:val="00C25DD3"/>
    <w:rsid w:val="00D67661"/>
    <w:rsid w:val="00DA16FC"/>
    <w:rsid w:val="00DA3073"/>
    <w:rsid w:val="00DD0FF6"/>
    <w:rsid w:val="00E0494C"/>
    <w:rsid w:val="00F30DCD"/>
    <w:rsid w:val="00FE0F4C"/>
    <w:rsid w:val="00FF30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69C92"/>
  <w15:chartTrackingRefBased/>
  <w15:docId w15:val="{F04539DA-C93B-4C93-A463-16C1E4C3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5" w:qFormat="1"/>
    <w:lsdException w:name="heading 2" w:semiHidden="1" w:uiPriority="9" w:unhideWhenUsed="1" w:qFormat="1"/>
    <w:lsdException w:name="heading 3" w:semiHidden="1" w:uiPriority="15" w:unhideWhenUsed="1" w:qFormat="1"/>
    <w:lsdException w:name="heading 4" w:semiHidden="1" w:uiPriority="15"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40" w:unhideWhenUsed="1"/>
    <w:lsdException w:name="table of authorities" w:semiHidden="1" w:uiPriority="39" w:unhideWhenUsed="1"/>
    <w:lsdException w:name="macro" w:semiHidden="1" w:uiPriority="0" w:unhideWhenUsed="1"/>
    <w:lsdException w:name="toa heading" w:semiHidden="1" w:uiPriority="39" w:unhideWhenUsed="1"/>
    <w:lsdException w:name="List" w:semiHidden="1" w:unhideWhenUsed="1"/>
    <w:lsdException w:name="List Bullet" w:semiHidden="1" w:uiPriority="24" w:unhideWhenUsed="1" w:qFormat="1"/>
    <w:lsdException w:name="List Number" w:semiHidden="1" w:uiPriority="2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lsdException w:name="List Bullet 5" w:semiHidden="1" w:uiPriority="24"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39" w:qFormat="1"/>
    <w:lsdException w:name="Closing" w:semiHidden="1" w:unhideWhenUsed="1"/>
    <w:lsdException w:name="Signature" w:semiHidden="1" w:uiPriority="39"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61B76"/>
    <w:pPr>
      <w:widowControl w:val="0"/>
      <w:autoSpaceDE w:val="0"/>
      <w:autoSpaceDN w:val="0"/>
      <w:spacing w:after="0" w:line="240" w:lineRule="auto"/>
    </w:pPr>
    <w:rPr>
      <w:rFonts w:ascii="Times New Roman" w:hAnsi="Times New Roman" w:cs="Times New Roman"/>
      <w:lang w:val="en-US"/>
    </w:rPr>
  </w:style>
  <w:style w:type="paragraph" w:styleId="Heading1">
    <w:name w:val="heading 1"/>
    <w:basedOn w:val="Normal"/>
    <w:next w:val="Heading2"/>
    <w:link w:val="Heading1Char"/>
    <w:uiPriority w:val="15"/>
    <w:qFormat/>
    <w:rsid w:val="00732D13"/>
    <w:pPr>
      <w:keepNext/>
      <w:numPr>
        <w:numId w:val="12"/>
      </w:numPr>
      <w:spacing w:after="220"/>
      <w:jc w:val="both"/>
      <w:outlineLvl w:val="0"/>
    </w:pPr>
    <w:rPr>
      <w:b/>
      <w:caps/>
      <w:szCs w:val="20"/>
    </w:rPr>
  </w:style>
  <w:style w:type="paragraph" w:styleId="Heading2">
    <w:name w:val="heading 2"/>
    <w:basedOn w:val="Normal"/>
    <w:link w:val="Heading2Char"/>
    <w:uiPriority w:val="9"/>
    <w:qFormat/>
    <w:rsid w:val="00732D13"/>
    <w:pPr>
      <w:numPr>
        <w:ilvl w:val="1"/>
        <w:numId w:val="12"/>
      </w:numPr>
      <w:spacing w:after="220"/>
      <w:jc w:val="both"/>
      <w:outlineLvl w:val="1"/>
    </w:pPr>
    <w:rPr>
      <w:szCs w:val="20"/>
    </w:rPr>
  </w:style>
  <w:style w:type="paragraph" w:styleId="Heading3">
    <w:name w:val="heading 3"/>
    <w:basedOn w:val="Normal"/>
    <w:link w:val="Heading3Char"/>
    <w:uiPriority w:val="15"/>
    <w:qFormat/>
    <w:rsid w:val="00732D13"/>
    <w:pPr>
      <w:numPr>
        <w:ilvl w:val="2"/>
        <w:numId w:val="12"/>
      </w:numPr>
      <w:spacing w:after="220"/>
      <w:jc w:val="both"/>
      <w:outlineLvl w:val="2"/>
    </w:pPr>
    <w:rPr>
      <w:szCs w:val="20"/>
    </w:rPr>
  </w:style>
  <w:style w:type="paragraph" w:styleId="Heading4">
    <w:name w:val="heading 4"/>
    <w:basedOn w:val="Normal"/>
    <w:link w:val="Heading4Char"/>
    <w:uiPriority w:val="15"/>
    <w:semiHidden/>
    <w:unhideWhenUsed/>
    <w:qFormat/>
    <w:rsid w:val="00732D13"/>
    <w:pPr>
      <w:numPr>
        <w:ilvl w:val="3"/>
        <w:numId w:val="12"/>
      </w:numPr>
      <w:spacing w:after="220"/>
      <w:jc w:val="both"/>
      <w:outlineLvl w:val="3"/>
    </w:pPr>
    <w:rPr>
      <w:szCs w:val="20"/>
    </w:rPr>
  </w:style>
  <w:style w:type="paragraph" w:styleId="Heading5">
    <w:name w:val="heading 5"/>
    <w:basedOn w:val="Normal"/>
    <w:link w:val="Heading5Char"/>
    <w:uiPriority w:val="15"/>
    <w:semiHidden/>
    <w:unhideWhenUsed/>
    <w:rsid w:val="00732D13"/>
    <w:pPr>
      <w:numPr>
        <w:ilvl w:val="4"/>
        <w:numId w:val="12"/>
      </w:numPr>
      <w:spacing w:after="220"/>
      <w:jc w:val="both"/>
      <w:outlineLvl w:val="4"/>
    </w:pPr>
    <w:rPr>
      <w:szCs w:val="20"/>
    </w:rPr>
  </w:style>
  <w:style w:type="paragraph" w:styleId="Heading6">
    <w:name w:val="heading 6"/>
    <w:basedOn w:val="Normal"/>
    <w:link w:val="Heading6Char"/>
    <w:uiPriority w:val="15"/>
    <w:semiHidden/>
    <w:unhideWhenUsed/>
    <w:rsid w:val="00732D13"/>
    <w:pPr>
      <w:numPr>
        <w:ilvl w:val="5"/>
        <w:numId w:val="12"/>
      </w:numPr>
      <w:spacing w:after="220"/>
      <w:jc w:val="both"/>
      <w:outlineLvl w:val="5"/>
    </w:pPr>
    <w:rPr>
      <w:szCs w:val="20"/>
    </w:rPr>
  </w:style>
  <w:style w:type="paragraph" w:styleId="Heading7">
    <w:name w:val="heading 7"/>
    <w:basedOn w:val="Normal"/>
    <w:link w:val="Heading7Char"/>
    <w:uiPriority w:val="15"/>
    <w:semiHidden/>
    <w:unhideWhenUsed/>
    <w:rsid w:val="00732D13"/>
    <w:pPr>
      <w:numPr>
        <w:ilvl w:val="6"/>
        <w:numId w:val="12"/>
      </w:numPr>
      <w:spacing w:after="220"/>
      <w:jc w:val="both"/>
      <w:outlineLvl w:val="6"/>
    </w:pPr>
    <w:rPr>
      <w:szCs w:val="20"/>
    </w:rPr>
  </w:style>
  <w:style w:type="paragraph" w:styleId="Heading8">
    <w:name w:val="heading 8"/>
    <w:basedOn w:val="Normal"/>
    <w:link w:val="Heading8Char"/>
    <w:uiPriority w:val="15"/>
    <w:semiHidden/>
    <w:qFormat/>
    <w:rsid w:val="00732D13"/>
    <w:pPr>
      <w:numPr>
        <w:ilvl w:val="7"/>
        <w:numId w:val="12"/>
      </w:numPr>
      <w:spacing w:after="220"/>
      <w:jc w:val="both"/>
      <w:outlineLvl w:val="7"/>
    </w:pPr>
    <w:rPr>
      <w:color w:val="000000"/>
      <w:szCs w:val="20"/>
    </w:rPr>
  </w:style>
  <w:style w:type="paragraph" w:styleId="Heading9">
    <w:name w:val="heading 9"/>
    <w:basedOn w:val="Normal"/>
    <w:link w:val="Heading9Char"/>
    <w:uiPriority w:val="15"/>
    <w:semiHidden/>
    <w:qFormat/>
    <w:rsid w:val="00732D13"/>
    <w:pPr>
      <w:numPr>
        <w:ilvl w:val="8"/>
        <w:numId w:val="12"/>
      </w:numPr>
      <w:spacing w:after="220"/>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39"/>
    <w:semiHidden/>
    <w:rsid w:val="00732D13"/>
    <w:pPr>
      <w:spacing w:before="240" w:after="60"/>
      <w:jc w:val="center"/>
    </w:pPr>
    <w:rPr>
      <w:b/>
      <w:kern w:val="28"/>
      <w:szCs w:val="20"/>
    </w:rPr>
  </w:style>
  <w:style w:type="character" w:customStyle="1" w:styleId="TitleChar">
    <w:name w:val="Title Char"/>
    <w:link w:val="Title"/>
    <w:uiPriority w:val="39"/>
    <w:semiHidden/>
    <w:rsid w:val="00732D13"/>
    <w:rPr>
      <w:rFonts w:ascii="Times New Roman" w:hAnsi="Times New Roman" w:cs="Times New Roman"/>
      <w:b/>
      <w:kern w:val="28"/>
      <w:szCs w:val="20"/>
    </w:rPr>
  </w:style>
  <w:style w:type="character" w:customStyle="1" w:styleId="Heading1Char">
    <w:name w:val="Heading 1 Char"/>
    <w:link w:val="Heading1"/>
    <w:uiPriority w:val="15"/>
    <w:rsid w:val="00732D13"/>
    <w:rPr>
      <w:rFonts w:ascii="Times New Roman" w:hAnsi="Times New Roman" w:cs="Times New Roman"/>
      <w:b/>
      <w:caps/>
      <w:szCs w:val="20"/>
    </w:rPr>
  </w:style>
  <w:style w:type="character" w:customStyle="1" w:styleId="Heading2Char">
    <w:name w:val="Heading 2 Char"/>
    <w:link w:val="Heading2"/>
    <w:uiPriority w:val="1"/>
    <w:rsid w:val="00732D13"/>
    <w:rPr>
      <w:rFonts w:ascii="Times New Roman" w:hAnsi="Times New Roman" w:cs="Times New Roman"/>
      <w:szCs w:val="20"/>
    </w:rPr>
  </w:style>
  <w:style w:type="character" w:customStyle="1" w:styleId="Heading3Char">
    <w:name w:val="Heading 3 Char"/>
    <w:link w:val="Heading3"/>
    <w:uiPriority w:val="15"/>
    <w:rsid w:val="00732D13"/>
    <w:rPr>
      <w:rFonts w:ascii="Times New Roman" w:hAnsi="Times New Roman" w:cs="Times New Roman"/>
      <w:szCs w:val="20"/>
    </w:rPr>
  </w:style>
  <w:style w:type="character" w:customStyle="1" w:styleId="Heading4Char">
    <w:name w:val="Heading 4 Char"/>
    <w:link w:val="Heading4"/>
    <w:uiPriority w:val="15"/>
    <w:semiHidden/>
    <w:rsid w:val="00732D13"/>
    <w:rPr>
      <w:rFonts w:ascii="Times New Roman" w:hAnsi="Times New Roman" w:cs="Times New Roman"/>
      <w:szCs w:val="20"/>
    </w:rPr>
  </w:style>
  <w:style w:type="character" w:customStyle="1" w:styleId="Heading5Char">
    <w:name w:val="Heading 5 Char"/>
    <w:link w:val="Heading5"/>
    <w:uiPriority w:val="15"/>
    <w:semiHidden/>
    <w:rsid w:val="00732D13"/>
    <w:rPr>
      <w:rFonts w:ascii="Times New Roman" w:hAnsi="Times New Roman" w:cs="Times New Roman"/>
      <w:szCs w:val="20"/>
    </w:rPr>
  </w:style>
  <w:style w:type="character" w:customStyle="1" w:styleId="Heading6Char">
    <w:name w:val="Heading 6 Char"/>
    <w:link w:val="Heading6"/>
    <w:uiPriority w:val="15"/>
    <w:semiHidden/>
    <w:rsid w:val="00732D13"/>
    <w:rPr>
      <w:rFonts w:ascii="Times New Roman" w:hAnsi="Times New Roman" w:cs="Times New Roman"/>
      <w:szCs w:val="20"/>
    </w:rPr>
  </w:style>
  <w:style w:type="character" w:customStyle="1" w:styleId="Heading7Char">
    <w:name w:val="Heading 7 Char"/>
    <w:link w:val="Heading7"/>
    <w:uiPriority w:val="15"/>
    <w:semiHidden/>
    <w:rsid w:val="00732D13"/>
    <w:rPr>
      <w:rFonts w:ascii="Times New Roman" w:hAnsi="Times New Roman" w:cs="Times New Roman"/>
      <w:szCs w:val="20"/>
    </w:rPr>
  </w:style>
  <w:style w:type="character" w:customStyle="1" w:styleId="Heading8Char">
    <w:name w:val="Heading 8 Char"/>
    <w:link w:val="Heading8"/>
    <w:uiPriority w:val="15"/>
    <w:semiHidden/>
    <w:rsid w:val="00732D13"/>
    <w:rPr>
      <w:rFonts w:ascii="Times New Roman" w:hAnsi="Times New Roman" w:cs="Times New Roman"/>
      <w:color w:val="000000"/>
      <w:szCs w:val="20"/>
    </w:rPr>
  </w:style>
  <w:style w:type="character" w:customStyle="1" w:styleId="Heading9Char">
    <w:name w:val="Heading 9 Char"/>
    <w:link w:val="Heading9"/>
    <w:uiPriority w:val="15"/>
    <w:semiHidden/>
    <w:rsid w:val="00732D13"/>
    <w:rPr>
      <w:rFonts w:ascii="Times New Roman" w:hAnsi="Times New Roman" w:cs="Times New Roman"/>
      <w:color w:val="000000"/>
      <w:szCs w:val="20"/>
    </w:rPr>
  </w:style>
  <w:style w:type="paragraph" w:styleId="BalloonText">
    <w:name w:val="Balloon Text"/>
    <w:basedOn w:val="Normal"/>
    <w:link w:val="BalloonTextChar"/>
    <w:uiPriority w:val="99"/>
    <w:semiHidden/>
    <w:rsid w:val="00732D13"/>
    <w:rPr>
      <w:rFonts w:ascii="Tahoma" w:hAnsi="Tahoma" w:cs="Tahoma"/>
      <w:sz w:val="16"/>
      <w:szCs w:val="16"/>
    </w:rPr>
  </w:style>
  <w:style w:type="character" w:customStyle="1" w:styleId="BalloonTextChar">
    <w:name w:val="Balloon Text Char"/>
    <w:link w:val="BalloonText"/>
    <w:uiPriority w:val="99"/>
    <w:semiHidden/>
    <w:rsid w:val="00732D13"/>
    <w:rPr>
      <w:rFonts w:ascii="Tahoma" w:hAnsi="Tahoma" w:cs="Tahoma"/>
      <w:sz w:val="16"/>
      <w:szCs w:val="16"/>
    </w:rPr>
  </w:style>
  <w:style w:type="paragraph" w:styleId="Bibliography">
    <w:name w:val="Bibliography"/>
    <w:basedOn w:val="Normal"/>
    <w:next w:val="Normal"/>
    <w:uiPriority w:val="99"/>
    <w:semiHidden/>
    <w:rsid w:val="00732D13"/>
    <w:rPr>
      <w:szCs w:val="20"/>
    </w:rPr>
  </w:style>
  <w:style w:type="paragraph" w:styleId="BlockText">
    <w:name w:val="Block Text"/>
    <w:basedOn w:val="Normal"/>
    <w:uiPriority w:val="39"/>
    <w:semiHidden/>
    <w:rsid w:val="00732D13"/>
    <w:pPr>
      <w:spacing w:after="120"/>
      <w:ind w:left="1440" w:right="1440"/>
    </w:pPr>
    <w:rPr>
      <w:szCs w:val="20"/>
    </w:rPr>
  </w:style>
  <w:style w:type="paragraph" w:styleId="BodyText">
    <w:name w:val="Body Text"/>
    <w:basedOn w:val="Normal"/>
    <w:next w:val="BodyText1"/>
    <w:link w:val="BodyTextChar"/>
    <w:uiPriority w:val="1"/>
    <w:qFormat/>
    <w:rsid w:val="00732D13"/>
    <w:pPr>
      <w:spacing w:after="120"/>
    </w:pPr>
    <w:rPr>
      <w:szCs w:val="20"/>
    </w:rPr>
  </w:style>
  <w:style w:type="character" w:customStyle="1" w:styleId="BodyTextChar">
    <w:name w:val="Body Text Char"/>
    <w:link w:val="BodyText"/>
    <w:uiPriority w:val="99"/>
    <w:semiHidden/>
    <w:rsid w:val="00732D13"/>
    <w:rPr>
      <w:rFonts w:ascii="Times New Roman" w:hAnsi="Times New Roman" w:cs="Times New Roman"/>
      <w:szCs w:val="20"/>
    </w:rPr>
  </w:style>
  <w:style w:type="paragraph" w:styleId="BodyText2">
    <w:name w:val="Body Text 2"/>
    <w:basedOn w:val="Normal"/>
    <w:next w:val="Normal"/>
    <w:link w:val="BodyText2Char"/>
    <w:uiPriority w:val="99"/>
    <w:semiHidden/>
    <w:rsid w:val="00732D13"/>
    <w:pPr>
      <w:spacing w:after="220"/>
      <w:ind w:left="709"/>
      <w:jc w:val="both"/>
    </w:pPr>
    <w:rPr>
      <w:szCs w:val="20"/>
    </w:rPr>
  </w:style>
  <w:style w:type="character" w:customStyle="1" w:styleId="BodyText2Char">
    <w:name w:val="Body Text 2 Char"/>
    <w:link w:val="BodyText2"/>
    <w:uiPriority w:val="99"/>
    <w:semiHidden/>
    <w:rsid w:val="00732D13"/>
    <w:rPr>
      <w:rFonts w:ascii="Times New Roman" w:hAnsi="Times New Roman" w:cs="Times New Roman"/>
      <w:szCs w:val="20"/>
    </w:rPr>
  </w:style>
  <w:style w:type="paragraph" w:styleId="BodyText3">
    <w:name w:val="Body Text 3"/>
    <w:basedOn w:val="Normal"/>
    <w:next w:val="Normal"/>
    <w:link w:val="BodyText3Char"/>
    <w:uiPriority w:val="99"/>
    <w:semiHidden/>
    <w:rsid w:val="00732D13"/>
    <w:pPr>
      <w:spacing w:after="220"/>
      <w:ind w:left="1418"/>
      <w:jc w:val="both"/>
    </w:pPr>
    <w:rPr>
      <w:szCs w:val="16"/>
    </w:rPr>
  </w:style>
  <w:style w:type="character" w:customStyle="1" w:styleId="BodyText3Char">
    <w:name w:val="Body Text 3 Char"/>
    <w:link w:val="BodyText3"/>
    <w:uiPriority w:val="99"/>
    <w:semiHidden/>
    <w:rsid w:val="00732D13"/>
    <w:rPr>
      <w:rFonts w:ascii="Times New Roman" w:hAnsi="Times New Roman" w:cs="Times New Roman"/>
      <w:szCs w:val="16"/>
    </w:rPr>
  </w:style>
  <w:style w:type="paragraph" w:styleId="BodyTextFirstIndent">
    <w:name w:val="Body Text First Indent"/>
    <w:basedOn w:val="BodyText1"/>
    <w:link w:val="BodyTextFirstIndentChar"/>
    <w:uiPriority w:val="99"/>
    <w:semiHidden/>
    <w:rsid w:val="00732D13"/>
    <w:pPr>
      <w:ind w:firstLine="210"/>
    </w:pPr>
  </w:style>
  <w:style w:type="character" w:customStyle="1" w:styleId="BodyTextFirstIndentChar">
    <w:name w:val="Body Text First Indent Char"/>
    <w:link w:val="BodyTextFirstIndent"/>
    <w:uiPriority w:val="99"/>
    <w:semiHidden/>
    <w:rsid w:val="00732D13"/>
    <w:rPr>
      <w:rFonts w:ascii="Times New Roman" w:hAnsi="Times New Roman" w:cs="Times New Roman"/>
      <w:szCs w:val="24"/>
    </w:rPr>
  </w:style>
  <w:style w:type="paragraph" w:styleId="BodyTextIndent">
    <w:name w:val="Body Text Indent"/>
    <w:basedOn w:val="Normal"/>
    <w:link w:val="BodyTextIndentChar"/>
    <w:uiPriority w:val="99"/>
    <w:semiHidden/>
    <w:rsid w:val="00732D13"/>
    <w:pPr>
      <w:spacing w:after="120"/>
      <w:ind w:left="283"/>
    </w:pPr>
    <w:rPr>
      <w:szCs w:val="20"/>
    </w:rPr>
  </w:style>
  <w:style w:type="character" w:customStyle="1" w:styleId="BodyTextIndentChar">
    <w:name w:val="Body Text Indent Char"/>
    <w:link w:val="BodyTextIndent"/>
    <w:uiPriority w:val="99"/>
    <w:semiHidden/>
    <w:rsid w:val="00732D13"/>
    <w:rPr>
      <w:rFonts w:ascii="Times New Roman" w:hAnsi="Times New Roman" w:cs="Times New Roman"/>
      <w:szCs w:val="20"/>
    </w:rPr>
  </w:style>
  <w:style w:type="paragraph" w:styleId="BodyTextFirstIndent2">
    <w:name w:val="Body Text First Indent 2"/>
    <w:basedOn w:val="BodyTextIndent"/>
    <w:link w:val="BodyTextFirstIndent2Char"/>
    <w:uiPriority w:val="99"/>
    <w:semiHidden/>
    <w:rsid w:val="00732D13"/>
    <w:pPr>
      <w:ind w:left="360" w:firstLine="210"/>
    </w:pPr>
  </w:style>
  <w:style w:type="character" w:customStyle="1" w:styleId="BodyTextFirstIndent2Char">
    <w:name w:val="Body Text First Indent 2 Char"/>
    <w:link w:val="BodyTextFirstIndent2"/>
    <w:uiPriority w:val="99"/>
    <w:semiHidden/>
    <w:rsid w:val="00732D13"/>
    <w:rPr>
      <w:rFonts w:ascii="Times New Roman" w:hAnsi="Times New Roman" w:cs="Times New Roman"/>
      <w:szCs w:val="20"/>
    </w:rPr>
  </w:style>
  <w:style w:type="paragraph" w:styleId="BodyTextIndent2">
    <w:name w:val="Body Text Indent 2"/>
    <w:basedOn w:val="Normal"/>
    <w:link w:val="BodyTextIndent2Char"/>
    <w:uiPriority w:val="99"/>
    <w:semiHidden/>
    <w:rsid w:val="00732D13"/>
    <w:pPr>
      <w:spacing w:after="120" w:line="480" w:lineRule="auto"/>
      <w:ind w:left="360"/>
    </w:pPr>
    <w:rPr>
      <w:szCs w:val="20"/>
    </w:rPr>
  </w:style>
  <w:style w:type="character" w:customStyle="1" w:styleId="BodyTextIndent2Char">
    <w:name w:val="Body Text Indent 2 Char"/>
    <w:link w:val="BodyTextIndent2"/>
    <w:uiPriority w:val="99"/>
    <w:semiHidden/>
    <w:rsid w:val="00732D13"/>
    <w:rPr>
      <w:rFonts w:ascii="Times New Roman" w:hAnsi="Times New Roman" w:cs="Times New Roman"/>
      <w:szCs w:val="20"/>
    </w:rPr>
  </w:style>
  <w:style w:type="paragraph" w:styleId="BodyTextIndent3">
    <w:name w:val="Body Text Indent 3"/>
    <w:basedOn w:val="Normal"/>
    <w:link w:val="BodyTextIndent3Char"/>
    <w:uiPriority w:val="99"/>
    <w:semiHidden/>
    <w:rsid w:val="00732D13"/>
    <w:pPr>
      <w:spacing w:after="120"/>
      <w:ind w:left="360"/>
    </w:pPr>
    <w:rPr>
      <w:sz w:val="16"/>
      <w:szCs w:val="16"/>
    </w:rPr>
  </w:style>
  <w:style w:type="character" w:customStyle="1" w:styleId="BodyTextIndent3Char">
    <w:name w:val="Body Text Indent 3 Char"/>
    <w:link w:val="BodyTextIndent3"/>
    <w:uiPriority w:val="99"/>
    <w:semiHidden/>
    <w:rsid w:val="00732D13"/>
    <w:rPr>
      <w:rFonts w:ascii="Times New Roman" w:hAnsi="Times New Roman" w:cs="Times New Roman"/>
      <w:sz w:val="16"/>
      <w:szCs w:val="16"/>
    </w:rPr>
  </w:style>
  <w:style w:type="character" w:styleId="BookTitle">
    <w:name w:val="Book Title"/>
    <w:uiPriority w:val="99"/>
    <w:semiHidden/>
    <w:rsid w:val="00732D13"/>
    <w:rPr>
      <w:rFonts w:ascii="Times New Roman" w:hAnsi="Times New Roman" w:cs="Times New Roman"/>
      <w:b/>
      <w:bCs/>
      <w:smallCaps/>
      <w:spacing w:val="5"/>
      <w:lang w:val="en-GB"/>
    </w:rPr>
  </w:style>
  <w:style w:type="paragraph" w:styleId="Caption">
    <w:name w:val="caption"/>
    <w:basedOn w:val="Normal"/>
    <w:next w:val="Normal"/>
    <w:uiPriority w:val="39"/>
    <w:semiHidden/>
    <w:unhideWhenUsed/>
    <w:rsid w:val="00732D13"/>
    <w:pPr>
      <w:spacing w:before="120" w:after="120"/>
    </w:pPr>
    <w:rPr>
      <w:b/>
      <w:szCs w:val="20"/>
    </w:rPr>
  </w:style>
  <w:style w:type="paragraph" w:styleId="Closing">
    <w:name w:val="Closing"/>
    <w:basedOn w:val="Normal"/>
    <w:link w:val="ClosingChar"/>
    <w:uiPriority w:val="99"/>
    <w:semiHidden/>
    <w:rsid w:val="00732D13"/>
    <w:pPr>
      <w:keepNext/>
      <w:keepLines/>
    </w:pPr>
    <w:rPr>
      <w:rFonts w:eastAsia="MS Mincho"/>
      <w:szCs w:val="20"/>
    </w:rPr>
  </w:style>
  <w:style w:type="character" w:customStyle="1" w:styleId="ClosingChar">
    <w:name w:val="Closing Char"/>
    <w:link w:val="Closing"/>
    <w:uiPriority w:val="99"/>
    <w:semiHidden/>
    <w:rsid w:val="00732D13"/>
    <w:rPr>
      <w:rFonts w:ascii="Times New Roman" w:eastAsia="MS Mincho" w:hAnsi="Times New Roman" w:cs="Times New Roman"/>
      <w:szCs w:val="20"/>
    </w:rPr>
  </w:style>
  <w:style w:type="table" w:styleId="ColorfulGrid">
    <w:name w:val="Colorful Grid"/>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rsid w:val="00732D13"/>
    <w:rPr>
      <w:rFonts w:ascii="Times New Roman" w:hAnsi="Times New Roman" w:cs="Times New Roman"/>
      <w:sz w:val="16"/>
      <w:szCs w:val="16"/>
      <w:lang w:val="en-GB"/>
    </w:rPr>
  </w:style>
  <w:style w:type="paragraph" w:styleId="CommentText">
    <w:name w:val="annotation text"/>
    <w:basedOn w:val="Normal"/>
    <w:link w:val="CommentTextChar"/>
    <w:uiPriority w:val="99"/>
    <w:semiHidden/>
    <w:rsid w:val="00732D13"/>
    <w:rPr>
      <w:sz w:val="20"/>
      <w:szCs w:val="20"/>
    </w:rPr>
  </w:style>
  <w:style w:type="character" w:customStyle="1" w:styleId="CommentTextChar">
    <w:name w:val="Comment Text Char"/>
    <w:link w:val="CommentText"/>
    <w:uiPriority w:val="99"/>
    <w:semiHidden/>
    <w:rsid w:val="00732D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32D13"/>
    <w:rPr>
      <w:b/>
      <w:bCs/>
    </w:rPr>
  </w:style>
  <w:style w:type="character" w:customStyle="1" w:styleId="CommentSubjectChar">
    <w:name w:val="Comment Subject Char"/>
    <w:link w:val="CommentSubject"/>
    <w:uiPriority w:val="99"/>
    <w:semiHidden/>
    <w:rsid w:val="00732D13"/>
    <w:rPr>
      <w:rFonts w:ascii="Times New Roman" w:hAnsi="Times New Roman" w:cs="Times New Roman"/>
      <w:b/>
      <w:bCs/>
      <w:sz w:val="20"/>
      <w:szCs w:val="20"/>
    </w:rPr>
  </w:style>
  <w:style w:type="table" w:styleId="DarkList">
    <w:name w:val="Dark List"/>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rsid w:val="00732D13"/>
    <w:rPr>
      <w:szCs w:val="20"/>
    </w:rPr>
  </w:style>
  <w:style w:type="character" w:customStyle="1" w:styleId="DateChar">
    <w:name w:val="Date Char"/>
    <w:link w:val="Date"/>
    <w:uiPriority w:val="99"/>
    <w:semiHidden/>
    <w:rsid w:val="00732D13"/>
    <w:rPr>
      <w:rFonts w:ascii="Times New Roman" w:hAnsi="Times New Roman" w:cs="Times New Roman"/>
      <w:szCs w:val="20"/>
    </w:rPr>
  </w:style>
  <w:style w:type="paragraph" w:styleId="DocumentMap">
    <w:name w:val="Document Map"/>
    <w:basedOn w:val="Normal"/>
    <w:link w:val="DocumentMapChar"/>
    <w:uiPriority w:val="99"/>
    <w:semiHidden/>
    <w:rsid w:val="00732D13"/>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732D13"/>
    <w:rPr>
      <w:rFonts w:ascii="Tahoma" w:hAnsi="Tahoma" w:cs="Tahoma"/>
      <w:sz w:val="20"/>
      <w:szCs w:val="20"/>
      <w:shd w:val="clear" w:color="auto" w:fill="000080"/>
    </w:rPr>
  </w:style>
  <w:style w:type="paragraph" w:styleId="E-mailSignature">
    <w:name w:val="E-mail Signature"/>
    <w:basedOn w:val="Normal"/>
    <w:link w:val="E-mailSignatureChar"/>
    <w:uiPriority w:val="99"/>
    <w:semiHidden/>
    <w:rsid w:val="00732D13"/>
    <w:rPr>
      <w:szCs w:val="20"/>
    </w:rPr>
  </w:style>
  <w:style w:type="character" w:customStyle="1" w:styleId="E-mailSignatureChar">
    <w:name w:val="E-mail Signature Char"/>
    <w:link w:val="E-mailSignature"/>
    <w:uiPriority w:val="99"/>
    <w:semiHidden/>
    <w:rsid w:val="00732D13"/>
    <w:rPr>
      <w:rFonts w:ascii="Times New Roman" w:hAnsi="Times New Roman" w:cs="Times New Roman"/>
      <w:szCs w:val="20"/>
    </w:rPr>
  </w:style>
  <w:style w:type="character" w:styleId="Emphasis">
    <w:name w:val="Emphasis"/>
    <w:uiPriority w:val="99"/>
    <w:semiHidden/>
    <w:rsid w:val="00732D13"/>
    <w:rPr>
      <w:rFonts w:ascii="Times New Roman" w:hAnsi="Times New Roman" w:cs="Times New Roman"/>
      <w:i/>
      <w:iCs/>
      <w:lang w:val="en-GB"/>
    </w:rPr>
  </w:style>
  <w:style w:type="character" w:styleId="EndnoteReference">
    <w:name w:val="endnote reference"/>
    <w:uiPriority w:val="99"/>
    <w:semiHidden/>
    <w:rsid w:val="00732D13"/>
    <w:rPr>
      <w:rFonts w:ascii="Times New Roman" w:hAnsi="Times New Roman" w:cs="Times New Roman"/>
      <w:vertAlign w:val="superscript"/>
      <w:lang w:val="en-GB"/>
    </w:rPr>
  </w:style>
  <w:style w:type="paragraph" w:styleId="EndnoteText">
    <w:name w:val="endnote text"/>
    <w:basedOn w:val="Normal"/>
    <w:link w:val="EndnoteTextChar"/>
    <w:uiPriority w:val="40"/>
    <w:semiHidden/>
    <w:rsid w:val="00732D13"/>
    <w:rPr>
      <w:sz w:val="20"/>
      <w:szCs w:val="20"/>
    </w:rPr>
  </w:style>
  <w:style w:type="character" w:customStyle="1" w:styleId="EndnoteTextChar">
    <w:name w:val="Endnote Text Char"/>
    <w:link w:val="EndnoteText"/>
    <w:uiPriority w:val="40"/>
    <w:semiHidden/>
    <w:rsid w:val="00732D13"/>
    <w:rPr>
      <w:rFonts w:ascii="Times New Roman" w:hAnsi="Times New Roman" w:cs="Times New Roman"/>
      <w:sz w:val="20"/>
      <w:szCs w:val="20"/>
    </w:rPr>
  </w:style>
  <w:style w:type="paragraph" w:styleId="EnvelopeAddress">
    <w:name w:val="envelope address"/>
    <w:basedOn w:val="Normal"/>
    <w:uiPriority w:val="99"/>
    <w:semiHidden/>
    <w:rsid w:val="00732D13"/>
    <w:pPr>
      <w:framePr w:w="7920" w:h="1980" w:hRule="exact" w:hSpace="180" w:wrap="auto" w:hAnchor="page" w:xAlign="center" w:yAlign="bottom"/>
      <w:ind w:left="2880"/>
    </w:pPr>
    <w:rPr>
      <w:szCs w:val="24"/>
    </w:rPr>
  </w:style>
  <w:style w:type="paragraph" w:styleId="EnvelopeReturn">
    <w:name w:val="envelope return"/>
    <w:basedOn w:val="Normal"/>
    <w:uiPriority w:val="99"/>
    <w:semiHidden/>
    <w:rsid w:val="00732D13"/>
    <w:rPr>
      <w:sz w:val="20"/>
      <w:szCs w:val="20"/>
    </w:rPr>
  </w:style>
  <w:style w:type="character" w:styleId="FollowedHyperlink">
    <w:name w:val="FollowedHyperlink"/>
    <w:uiPriority w:val="99"/>
    <w:semiHidden/>
    <w:rsid w:val="00732D13"/>
    <w:rPr>
      <w:rFonts w:ascii="Times New Roman" w:hAnsi="Times New Roman" w:cs="Times New Roman"/>
      <w:color w:val="800080"/>
      <w:u w:val="single"/>
    </w:rPr>
  </w:style>
  <w:style w:type="paragraph" w:styleId="Footer">
    <w:name w:val="footer"/>
    <w:basedOn w:val="Normal"/>
    <w:link w:val="FooterChar"/>
    <w:uiPriority w:val="99"/>
    <w:semiHidden/>
    <w:rsid w:val="00732D13"/>
    <w:pPr>
      <w:tabs>
        <w:tab w:val="center" w:pos="4680"/>
        <w:tab w:val="right" w:pos="9072"/>
      </w:tabs>
    </w:pPr>
    <w:rPr>
      <w:sz w:val="20"/>
      <w:szCs w:val="20"/>
    </w:rPr>
  </w:style>
  <w:style w:type="character" w:customStyle="1" w:styleId="FooterChar">
    <w:name w:val="Footer Char"/>
    <w:link w:val="Footer"/>
    <w:uiPriority w:val="99"/>
    <w:semiHidden/>
    <w:rsid w:val="00732D13"/>
    <w:rPr>
      <w:rFonts w:ascii="Times New Roman" w:hAnsi="Times New Roman" w:cs="Times New Roman"/>
      <w:sz w:val="20"/>
      <w:szCs w:val="20"/>
    </w:rPr>
  </w:style>
  <w:style w:type="character" w:styleId="FootnoteReference">
    <w:name w:val="footnote reference"/>
    <w:uiPriority w:val="99"/>
    <w:semiHidden/>
    <w:rsid w:val="00732D13"/>
    <w:rPr>
      <w:rFonts w:ascii="Times New Roman" w:hAnsi="Times New Roman" w:cs="Times New Roman"/>
      <w:vertAlign w:val="superscript"/>
      <w:lang w:val="en-GB"/>
    </w:rPr>
  </w:style>
  <w:style w:type="paragraph" w:styleId="FootnoteText">
    <w:name w:val="footnote text"/>
    <w:basedOn w:val="Normal"/>
    <w:link w:val="FootnoteTextChar"/>
    <w:uiPriority w:val="40"/>
    <w:semiHidden/>
    <w:rsid w:val="00732D13"/>
    <w:pPr>
      <w:spacing w:before="120"/>
      <w:ind w:left="709" w:hanging="709"/>
      <w:jc w:val="both"/>
    </w:pPr>
    <w:rPr>
      <w:sz w:val="20"/>
      <w:szCs w:val="20"/>
    </w:rPr>
  </w:style>
  <w:style w:type="character" w:customStyle="1" w:styleId="FootnoteTextChar">
    <w:name w:val="Footnote Text Char"/>
    <w:link w:val="FootnoteText"/>
    <w:uiPriority w:val="40"/>
    <w:semiHidden/>
    <w:rsid w:val="00732D13"/>
    <w:rPr>
      <w:rFonts w:ascii="Times New Roman" w:hAnsi="Times New Roman" w:cs="Times New Roman"/>
      <w:sz w:val="20"/>
      <w:szCs w:val="20"/>
    </w:rPr>
  </w:style>
  <w:style w:type="table" w:styleId="GridTable1Light">
    <w:name w:val="Grid Table 1 Light"/>
    <w:basedOn w:val="TableNormal"/>
    <w:uiPriority w:val="46"/>
    <w:semiHidden/>
    <w:rsid w:val="00971B4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971B4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971B4F"/>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971B4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971B4F"/>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971B4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971B4F"/>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971B4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971B4F"/>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semiHidden/>
    <w:rsid w:val="00971B4F"/>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semiHidden/>
    <w:rsid w:val="00971B4F"/>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semiHidden/>
    <w:rsid w:val="00971B4F"/>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semiHidden/>
    <w:rsid w:val="00971B4F"/>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semiHidden/>
    <w:rsid w:val="00971B4F"/>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semiHidden/>
    <w:rsid w:val="00971B4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971B4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semiHidden/>
    <w:rsid w:val="00971B4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semiHidden/>
    <w:rsid w:val="00971B4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semiHidden/>
    <w:rsid w:val="00971B4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semiHidden/>
    <w:rsid w:val="00971B4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semiHidden/>
    <w:rsid w:val="00971B4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semiHidden/>
    <w:rsid w:val="00971B4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971B4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semiHidden/>
    <w:rsid w:val="00971B4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semiHidden/>
    <w:rsid w:val="00971B4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semiHidden/>
    <w:rsid w:val="00971B4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semiHidden/>
    <w:rsid w:val="00971B4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semiHidden/>
    <w:rsid w:val="00971B4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semiHidden/>
    <w:rsid w:val="00971B4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971B4F"/>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semiHidden/>
    <w:rsid w:val="00971B4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semiHidden/>
    <w:rsid w:val="00971B4F"/>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semiHidden/>
    <w:rsid w:val="00971B4F"/>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semiHidden/>
    <w:rsid w:val="00971B4F"/>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semiHidden/>
    <w:rsid w:val="00971B4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semiHidden/>
    <w:rsid w:val="00971B4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971B4F"/>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semiHidden/>
    <w:rsid w:val="00971B4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semiHidden/>
    <w:rsid w:val="00971B4F"/>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semiHidden/>
    <w:rsid w:val="00971B4F"/>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semiHidden/>
    <w:rsid w:val="00971B4F"/>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semiHidden/>
    <w:rsid w:val="00971B4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971B4F"/>
    <w:rPr>
      <w:color w:val="2B579A"/>
      <w:shd w:val="clear" w:color="auto" w:fill="E1DFDD"/>
    </w:rPr>
  </w:style>
  <w:style w:type="paragraph" w:styleId="Header">
    <w:name w:val="header"/>
    <w:basedOn w:val="Normal"/>
    <w:link w:val="HeaderChar"/>
    <w:uiPriority w:val="99"/>
    <w:semiHidden/>
    <w:rsid w:val="00732D13"/>
    <w:pPr>
      <w:tabs>
        <w:tab w:val="right" w:pos="9072"/>
      </w:tabs>
    </w:pPr>
    <w:rPr>
      <w:sz w:val="20"/>
      <w:szCs w:val="20"/>
    </w:rPr>
  </w:style>
  <w:style w:type="character" w:customStyle="1" w:styleId="HeaderChar">
    <w:name w:val="Header Char"/>
    <w:link w:val="Header"/>
    <w:uiPriority w:val="99"/>
    <w:semiHidden/>
    <w:rsid w:val="00732D13"/>
    <w:rPr>
      <w:rFonts w:ascii="Times New Roman" w:hAnsi="Times New Roman" w:cs="Times New Roman"/>
      <w:sz w:val="20"/>
      <w:szCs w:val="20"/>
    </w:rPr>
  </w:style>
  <w:style w:type="character" w:styleId="HTMLAcronym">
    <w:name w:val="HTML Acronym"/>
    <w:uiPriority w:val="99"/>
    <w:semiHidden/>
    <w:rsid w:val="00732D13"/>
    <w:rPr>
      <w:rFonts w:ascii="Times New Roman" w:hAnsi="Times New Roman" w:cs="Times New Roman"/>
    </w:rPr>
  </w:style>
  <w:style w:type="paragraph" w:styleId="HTMLAddress">
    <w:name w:val="HTML Address"/>
    <w:basedOn w:val="Normal"/>
    <w:link w:val="HTMLAddressChar"/>
    <w:uiPriority w:val="99"/>
    <w:semiHidden/>
    <w:rsid w:val="00732D13"/>
    <w:rPr>
      <w:i/>
      <w:iCs/>
    </w:rPr>
  </w:style>
  <w:style w:type="character" w:customStyle="1" w:styleId="HTMLAddressChar">
    <w:name w:val="HTML Address Char"/>
    <w:link w:val="HTMLAddress"/>
    <w:uiPriority w:val="99"/>
    <w:semiHidden/>
    <w:rsid w:val="00732D13"/>
    <w:rPr>
      <w:rFonts w:ascii="Times New Roman" w:hAnsi="Times New Roman" w:cs="Arial"/>
      <w:i/>
      <w:iCs/>
    </w:rPr>
  </w:style>
  <w:style w:type="character" w:styleId="HTMLCite">
    <w:name w:val="HTML Cite"/>
    <w:uiPriority w:val="99"/>
    <w:semiHidden/>
    <w:rsid w:val="00732D13"/>
    <w:rPr>
      <w:rFonts w:ascii="Times New Roman" w:hAnsi="Times New Roman" w:cs="Times New Roman"/>
      <w:i/>
      <w:iCs/>
    </w:rPr>
  </w:style>
  <w:style w:type="character" w:styleId="HTMLCode">
    <w:name w:val="HTML Code"/>
    <w:uiPriority w:val="99"/>
    <w:semiHidden/>
    <w:rsid w:val="00732D13"/>
    <w:rPr>
      <w:rFonts w:ascii="Consolas" w:hAnsi="Consolas" w:cs="Consolas"/>
      <w:sz w:val="20"/>
      <w:szCs w:val="20"/>
    </w:rPr>
  </w:style>
  <w:style w:type="character" w:styleId="HTMLDefinition">
    <w:name w:val="HTML Definition"/>
    <w:uiPriority w:val="99"/>
    <w:semiHidden/>
    <w:rsid w:val="00732D13"/>
    <w:rPr>
      <w:rFonts w:ascii="Times New Roman" w:hAnsi="Times New Roman" w:cs="Times New Roman"/>
      <w:i/>
      <w:iCs/>
    </w:rPr>
  </w:style>
  <w:style w:type="character" w:styleId="HTMLKeyboard">
    <w:name w:val="HTML Keyboard"/>
    <w:uiPriority w:val="99"/>
    <w:semiHidden/>
    <w:rsid w:val="00732D13"/>
    <w:rPr>
      <w:rFonts w:ascii="Consolas" w:hAnsi="Consolas" w:cs="Consolas"/>
      <w:sz w:val="20"/>
      <w:szCs w:val="20"/>
    </w:rPr>
  </w:style>
  <w:style w:type="paragraph" w:styleId="HTMLPreformatted">
    <w:name w:val="HTML Preformatted"/>
    <w:basedOn w:val="Normal"/>
    <w:link w:val="HTMLPreformattedChar"/>
    <w:uiPriority w:val="99"/>
    <w:semiHidden/>
    <w:rsid w:val="00732D13"/>
    <w:rPr>
      <w:rFonts w:ascii="Consolas" w:hAnsi="Consolas" w:cs="Consolas"/>
      <w:sz w:val="20"/>
      <w:szCs w:val="20"/>
    </w:rPr>
  </w:style>
  <w:style w:type="character" w:customStyle="1" w:styleId="HTMLPreformattedChar">
    <w:name w:val="HTML Preformatted Char"/>
    <w:link w:val="HTMLPreformatted"/>
    <w:uiPriority w:val="99"/>
    <w:semiHidden/>
    <w:rsid w:val="00732D13"/>
    <w:rPr>
      <w:rFonts w:ascii="Consolas" w:hAnsi="Consolas" w:cs="Consolas"/>
      <w:sz w:val="20"/>
      <w:szCs w:val="20"/>
    </w:rPr>
  </w:style>
  <w:style w:type="character" w:styleId="HTMLSample">
    <w:name w:val="HTML Sample"/>
    <w:uiPriority w:val="99"/>
    <w:semiHidden/>
    <w:rsid w:val="00732D13"/>
    <w:rPr>
      <w:rFonts w:ascii="Consolas" w:hAnsi="Consolas" w:cs="Consolas"/>
      <w:sz w:val="24"/>
      <w:szCs w:val="24"/>
    </w:rPr>
  </w:style>
  <w:style w:type="character" w:styleId="HTMLTypewriter">
    <w:name w:val="HTML Typewriter"/>
    <w:uiPriority w:val="99"/>
    <w:semiHidden/>
    <w:rsid w:val="00732D13"/>
    <w:rPr>
      <w:rFonts w:ascii="Consolas" w:hAnsi="Consolas" w:cs="Consolas"/>
      <w:sz w:val="20"/>
      <w:szCs w:val="20"/>
    </w:rPr>
  </w:style>
  <w:style w:type="character" w:styleId="HTMLVariable">
    <w:name w:val="HTML Variable"/>
    <w:uiPriority w:val="99"/>
    <w:semiHidden/>
    <w:rsid w:val="00732D13"/>
    <w:rPr>
      <w:rFonts w:ascii="Times New Roman" w:hAnsi="Times New Roman" w:cs="Times New Roman"/>
      <w:i/>
      <w:iCs/>
    </w:rPr>
  </w:style>
  <w:style w:type="character" w:styleId="Hyperlink">
    <w:name w:val="Hyperlink"/>
    <w:uiPriority w:val="99"/>
    <w:semiHidden/>
    <w:rsid w:val="00732D13"/>
    <w:rPr>
      <w:rFonts w:ascii="Times New Roman" w:hAnsi="Times New Roman" w:cs="Times New Roman"/>
      <w:color w:val="0000FF"/>
      <w:u w:val="single"/>
    </w:rPr>
  </w:style>
  <w:style w:type="paragraph" w:styleId="Index1">
    <w:name w:val="index 1"/>
    <w:basedOn w:val="Normal"/>
    <w:next w:val="Normal"/>
    <w:uiPriority w:val="99"/>
    <w:semiHidden/>
    <w:rsid w:val="00732D13"/>
    <w:pPr>
      <w:ind w:left="220" w:hanging="220"/>
    </w:pPr>
    <w:rPr>
      <w:szCs w:val="20"/>
    </w:rPr>
  </w:style>
  <w:style w:type="paragraph" w:styleId="Index2">
    <w:name w:val="index 2"/>
    <w:basedOn w:val="Normal"/>
    <w:next w:val="Normal"/>
    <w:uiPriority w:val="99"/>
    <w:semiHidden/>
    <w:rsid w:val="00732D13"/>
    <w:pPr>
      <w:ind w:left="440" w:hanging="220"/>
    </w:pPr>
    <w:rPr>
      <w:szCs w:val="20"/>
    </w:rPr>
  </w:style>
  <w:style w:type="paragraph" w:styleId="Index3">
    <w:name w:val="index 3"/>
    <w:basedOn w:val="Normal"/>
    <w:next w:val="Normal"/>
    <w:uiPriority w:val="99"/>
    <w:semiHidden/>
    <w:rsid w:val="00732D13"/>
    <w:pPr>
      <w:ind w:left="660" w:hanging="220"/>
    </w:pPr>
    <w:rPr>
      <w:szCs w:val="20"/>
    </w:rPr>
  </w:style>
  <w:style w:type="paragraph" w:styleId="Index4">
    <w:name w:val="index 4"/>
    <w:basedOn w:val="Normal"/>
    <w:next w:val="Normal"/>
    <w:uiPriority w:val="99"/>
    <w:semiHidden/>
    <w:rsid w:val="00732D13"/>
    <w:pPr>
      <w:ind w:left="880" w:hanging="220"/>
    </w:pPr>
    <w:rPr>
      <w:szCs w:val="20"/>
    </w:rPr>
  </w:style>
  <w:style w:type="paragraph" w:styleId="Index5">
    <w:name w:val="index 5"/>
    <w:basedOn w:val="Normal"/>
    <w:next w:val="Normal"/>
    <w:uiPriority w:val="99"/>
    <w:semiHidden/>
    <w:rsid w:val="00732D13"/>
    <w:pPr>
      <w:ind w:left="1100" w:hanging="220"/>
    </w:pPr>
    <w:rPr>
      <w:szCs w:val="20"/>
    </w:rPr>
  </w:style>
  <w:style w:type="paragraph" w:styleId="Index6">
    <w:name w:val="index 6"/>
    <w:basedOn w:val="Normal"/>
    <w:next w:val="Normal"/>
    <w:uiPriority w:val="99"/>
    <w:semiHidden/>
    <w:rsid w:val="00732D13"/>
    <w:pPr>
      <w:ind w:left="1320" w:hanging="220"/>
    </w:pPr>
    <w:rPr>
      <w:szCs w:val="20"/>
    </w:rPr>
  </w:style>
  <w:style w:type="paragraph" w:styleId="Index7">
    <w:name w:val="index 7"/>
    <w:basedOn w:val="Normal"/>
    <w:next w:val="Normal"/>
    <w:uiPriority w:val="99"/>
    <w:semiHidden/>
    <w:rsid w:val="00732D13"/>
    <w:pPr>
      <w:ind w:left="1540" w:hanging="220"/>
    </w:pPr>
    <w:rPr>
      <w:szCs w:val="20"/>
    </w:rPr>
  </w:style>
  <w:style w:type="paragraph" w:styleId="Index8">
    <w:name w:val="index 8"/>
    <w:basedOn w:val="Normal"/>
    <w:next w:val="Normal"/>
    <w:uiPriority w:val="99"/>
    <w:semiHidden/>
    <w:rsid w:val="00732D13"/>
    <w:pPr>
      <w:ind w:left="1760" w:hanging="220"/>
    </w:pPr>
    <w:rPr>
      <w:szCs w:val="20"/>
    </w:rPr>
  </w:style>
  <w:style w:type="paragraph" w:styleId="Index9">
    <w:name w:val="index 9"/>
    <w:basedOn w:val="Normal"/>
    <w:next w:val="Normal"/>
    <w:uiPriority w:val="99"/>
    <w:semiHidden/>
    <w:rsid w:val="00732D13"/>
    <w:pPr>
      <w:ind w:left="1980" w:hanging="220"/>
    </w:pPr>
    <w:rPr>
      <w:szCs w:val="20"/>
    </w:rPr>
  </w:style>
  <w:style w:type="paragraph" w:styleId="IndexHeading">
    <w:name w:val="index heading"/>
    <w:basedOn w:val="Normal"/>
    <w:next w:val="Index1"/>
    <w:uiPriority w:val="99"/>
    <w:semiHidden/>
    <w:rsid w:val="00732D13"/>
    <w:rPr>
      <w:rFonts w:ascii="Arial" w:hAnsi="Arial"/>
      <w:b/>
      <w:bCs/>
      <w:szCs w:val="20"/>
    </w:rPr>
  </w:style>
  <w:style w:type="character" w:styleId="IntenseEmphasis">
    <w:name w:val="Intense Emphasis"/>
    <w:uiPriority w:val="99"/>
    <w:semiHidden/>
    <w:rsid w:val="00732D13"/>
    <w:rPr>
      <w:rFonts w:ascii="Times New Roman" w:hAnsi="Times New Roman" w:cs="Times New Roman"/>
      <w:b/>
      <w:bCs/>
      <w:i/>
      <w:iCs/>
      <w:color w:val="4F81BD"/>
      <w:lang w:val="en-GB"/>
    </w:rPr>
  </w:style>
  <w:style w:type="paragraph" w:styleId="IntenseQuote">
    <w:name w:val="Intense Quote"/>
    <w:basedOn w:val="Normal"/>
    <w:next w:val="Normal"/>
    <w:link w:val="IntenseQuoteChar"/>
    <w:uiPriority w:val="99"/>
    <w:semiHidden/>
    <w:rsid w:val="00732D13"/>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99"/>
    <w:semiHidden/>
    <w:rsid w:val="00732D13"/>
    <w:rPr>
      <w:rFonts w:ascii="Times New Roman" w:hAnsi="Times New Roman" w:cs="Times New Roman"/>
      <w:b/>
      <w:bCs/>
      <w:i/>
      <w:iCs/>
      <w:color w:val="4F81BD"/>
      <w:szCs w:val="20"/>
    </w:rPr>
  </w:style>
  <w:style w:type="character" w:styleId="IntenseReference">
    <w:name w:val="Intense Reference"/>
    <w:uiPriority w:val="99"/>
    <w:semiHidden/>
    <w:rsid w:val="00732D13"/>
    <w:rPr>
      <w:rFonts w:ascii="Times New Roman" w:hAnsi="Times New Roman" w:cs="Times New Roman"/>
      <w:b/>
      <w:bCs/>
      <w:smallCaps/>
      <w:color w:val="C0504D"/>
      <w:spacing w:val="5"/>
      <w:u w:val="single"/>
      <w:lang w:val="en-GB"/>
    </w:rPr>
  </w:style>
  <w:style w:type="table" w:styleId="LightGrid">
    <w:name w:val="Light Grid"/>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32D13"/>
    <w:rPr>
      <w:rFonts w:ascii="Times New Roman" w:hAnsi="Times New Roman" w:cs="Arial"/>
      <w:color w:val="000000"/>
      <w:sz w:val="20"/>
      <w:szCs w:val="20"/>
      <w:lang w:val="en-US"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32D13"/>
    <w:rPr>
      <w:rFonts w:ascii="Times New Roman" w:hAnsi="Times New Roman" w:cs="Arial"/>
      <w:color w:val="365F91"/>
      <w:sz w:val="20"/>
      <w:szCs w:val="20"/>
      <w:lang w:val="en-US"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32D13"/>
    <w:rPr>
      <w:rFonts w:ascii="Times New Roman" w:hAnsi="Times New Roman" w:cs="Arial"/>
      <w:color w:val="943634"/>
      <w:sz w:val="20"/>
      <w:szCs w:val="20"/>
      <w:lang w:val="en-US"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32D13"/>
    <w:rPr>
      <w:rFonts w:ascii="Times New Roman" w:hAnsi="Times New Roman" w:cs="Arial"/>
      <w:color w:val="76923C"/>
      <w:sz w:val="20"/>
      <w:szCs w:val="20"/>
      <w:lang w:val="en-US"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32D13"/>
    <w:rPr>
      <w:rFonts w:ascii="Times New Roman" w:hAnsi="Times New Roman" w:cs="Arial"/>
      <w:color w:val="5F497A"/>
      <w:sz w:val="20"/>
      <w:szCs w:val="20"/>
      <w:lang w:val="en-US"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32D13"/>
    <w:rPr>
      <w:rFonts w:ascii="Times New Roman" w:hAnsi="Times New Roman" w:cs="Arial"/>
      <w:color w:val="31849B"/>
      <w:sz w:val="20"/>
      <w:szCs w:val="20"/>
      <w:lang w:val="en-US"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32D13"/>
    <w:rPr>
      <w:rFonts w:ascii="Times New Roman" w:hAnsi="Times New Roman" w:cs="Arial"/>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rsid w:val="00732D13"/>
    <w:rPr>
      <w:rFonts w:ascii="Times New Roman" w:hAnsi="Times New Roman" w:cs="Times New Roman"/>
      <w:lang w:val="en-GB"/>
    </w:rPr>
  </w:style>
  <w:style w:type="paragraph" w:styleId="List">
    <w:name w:val="List"/>
    <w:basedOn w:val="Normal"/>
    <w:uiPriority w:val="99"/>
    <w:semiHidden/>
    <w:rsid w:val="00732D13"/>
    <w:pPr>
      <w:ind w:left="360" w:hanging="360"/>
      <w:contextualSpacing/>
    </w:pPr>
    <w:rPr>
      <w:szCs w:val="20"/>
    </w:rPr>
  </w:style>
  <w:style w:type="paragraph" w:styleId="List2">
    <w:name w:val="List 2"/>
    <w:basedOn w:val="Normal"/>
    <w:uiPriority w:val="99"/>
    <w:semiHidden/>
    <w:rsid w:val="00732D13"/>
    <w:pPr>
      <w:ind w:left="720" w:hanging="360"/>
      <w:contextualSpacing/>
    </w:pPr>
    <w:rPr>
      <w:szCs w:val="20"/>
    </w:rPr>
  </w:style>
  <w:style w:type="paragraph" w:styleId="List3">
    <w:name w:val="List 3"/>
    <w:basedOn w:val="Normal"/>
    <w:uiPriority w:val="99"/>
    <w:semiHidden/>
    <w:rsid w:val="00732D13"/>
    <w:pPr>
      <w:ind w:left="1080" w:hanging="360"/>
      <w:contextualSpacing/>
    </w:pPr>
    <w:rPr>
      <w:szCs w:val="20"/>
    </w:rPr>
  </w:style>
  <w:style w:type="paragraph" w:styleId="List4">
    <w:name w:val="List 4"/>
    <w:basedOn w:val="Normal"/>
    <w:uiPriority w:val="99"/>
    <w:semiHidden/>
    <w:rsid w:val="00732D13"/>
    <w:pPr>
      <w:ind w:left="1440" w:hanging="360"/>
      <w:contextualSpacing/>
    </w:pPr>
    <w:rPr>
      <w:szCs w:val="20"/>
    </w:rPr>
  </w:style>
  <w:style w:type="paragraph" w:styleId="List5">
    <w:name w:val="List 5"/>
    <w:basedOn w:val="Normal"/>
    <w:uiPriority w:val="99"/>
    <w:semiHidden/>
    <w:rsid w:val="00732D13"/>
    <w:pPr>
      <w:ind w:left="1800" w:hanging="360"/>
      <w:contextualSpacing/>
    </w:pPr>
    <w:rPr>
      <w:szCs w:val="20"/>
    </w:rPr>
  </w:style>
  <w:style w:type="paragraph" w:styleId="ListBullet">
    <w:name w:val="List Bullet"/>
    <w:basedOn w:val="BodyText1"/>
    <w:uiPriority w:val="24"/>
    <w:qFormat/>
    <w:rsid w:val="00732D13"/>
    <w:pPr>
      <w:numPr>
        <w:numId w:val="13"/>
      </w:numPr>
    </w:pPr>
    <w:rPr>
      <w:szCs w:val="20"/>
    </w:rPr>
  </w:style>
  <w:style w:type="paragraph" w:styleId="ListBullet2">
    <w:name w:val="List Bullet 2"/>
    <w:basedOn w:val="BodyText1"/>
    <w:uiPriority w:val="24"/>
    <w:qFormat/>
    <w:rsid w:val="00732D13"/>
    <w:pPr>
      <w:numPr>
        <w:ilvl w:val="1"/>
        <w:numId w:val="13"/>
      </w:numPr>
    </w:pPr>
    <w:rPr>
      <w:szCs w:val="20"/>
    </w:rPr>
  </w:style>
  <w:style w:type="paragraph" w:styleId="ListBullet3">
    <w:name w:val="List Bullet 3"/>
    <w:basedOn w:val="BodyText1"/>
    <w:uiPriority w:val="24"/>
    <w:qFormat/>
    <w:rsid w:val="00732D13"/>
    <w:pPr>
      <w:numPr>
        <w:ilvl w:val="2"/>
        <w:numId w:val="13"/>
      </w:numPr>
    </w:pPr>
    <w:rPr>
      <w:szCs w:val="20"/>
    </w:rPr>
  </w:style>
  <w:style w:type="paragraph" w:styleId="ListBullet4">
    <w:name w:val="List Bullet 4"/>
    <w:basedOn w:val="BodyText1"/>
    <w:uiPriority w:val="24"/>
    <w:semiHidden/>
    <w:unhideWhenUsed/>
    <w:rsid w:val="00732D13"/>
    <w:pPr>
      <w:numPr>
        <w:ilvl w:val="3"/>
        <w:numId w:val="13"/>
      </w:numPr>
    </w:pPr>
    <w:rPr>
      <w:szCs w:val="20"/>
    </w:rPr>
  </w:style>
  <w:style w:type="paragraph" w:styleId="ListBullet5">
    <w:name w:val="List Bullet 5"/>
    <w:basedOn w:val="BodyText1"/>
    <w:uiPriority w:val="24"/>
    <w:semiHidden/>
    <w:unhideWhenUsed/>
    <w:rsid w:val="00732D13"/>
    <w:pPr>
      <w:numPr>
        <w:ilvl w:val="4"/>
        <w:numId w:val="13"/>
      </w:numPr>
    </w:pPr>
    <w:rPr>
      <w:szCs w:val="20"/>
    </w:rPr>
  </w:style>
  <w:style w:type="paragraph" w:styleId="ListContinue">
    <w:name w:val="List Continue"/>
    <w:basedOn w:val="Normal"/>
    <w:uiPriority w:val="99"/>
    <w:semiHidden/>
    <w:rsid w:val="00732D13"/>
    <w:pPr>
      <w:spacing w:after="120"/>
      <w:ind w:left="360"/>
      <w:contextualSpacing/>
    </w:pPr>
    <w:rPr>
      <w:szCs w:val="20"/>
    </w:rPr>
  </w:style>
  <w:style w:type="paragraph" w:styleId="ListContinue2">
    <w:name w:val="List Continue 2"/>
    <w:basedOn w:val="Normal"/>
    <w:uiPriority w:val="99"/>
    <w:semiHidden/>
    <w:rsid w:val="00732D13"/>
    <w:pPr>
      <w:spacing w:after="120"/>
      <w:ind w:left="720"/>
      <w:contextualSpacing/>
    </w:pPr>
    <w:rPr>
      <w:szCs w:val="20"/>
    </w:rPr>
  </w:style>
  <w:style w:type="paragraph" w:styleId="ListContinue3">
    <w:name w:val="List Continue 3"/>
    <w:basedOn w:val="Normal"/>
    <w:uiPriority w:val="99"/>
    <w:semiHidden/>
    <w:rsid w:val="00732D13"/>
    <w:pPr>
      <w:spacing w:after="120"/>
      <w:ind w:left="1080"/>
      <w:contextualSpacing/>
    </w:pPr>
    <w:rPr>
      <w:szCs w:val="20"/>
    </w:rPr>
  </w:style>
  <w:style w:type="paragraph" w:styleId="ListContinue4">
    <w:name w:val="List Continue 4"/>
    <w:basedOn w:val="Normal"/>
    <w:uiPriority w:val="99"/>
    <w:semiHidden/>
    <w:rsid w:val="00732D13"/>
    <w:pPr>
      <w:spacing w:after="120"/>
      <w:ind w:left="1440"/>
      <w:contextualSpacing/>
    </w:pPr>
    <w:rPr>
      <w:szCs w:val="20"/>
    </w:rPr>
  </w:style>
  <w:style w:type="paragraph" w:styleId="ListContinue5">
    <w:name w:val="List Continue 5"/>
    <w:basedOn w:val="Normal"/>
    <w:uiPriority w:val="99"/>
    <w:semiHidden/>
    <w:rsid w:val="00732D13"/>
    <w:pPr>
      <w:spacing w:after="120"/>
      <w:ind w:left="1800"/>
      <w:contextualSpacing/>
    </w:pPr>
    <w:rPr>
      <w:szCs w:val="20"/>
    </w:rPr>
  </w:style>
  <w:style w:type="paragraph" w:styleId="ListNumber">
    <w:name w:val="List Number"/>
    <w:basedOn w:val="BodyText1"/>
    <w:uiPriority w:val="24"/>
    <w:qFormat/>
    <w:rsid w:val="00732D13"/>
    <w:pPr>
      <w:numPr>
        <w:numId w:val="14"/>
      </w:numPr>
    </w:pPr>
    <w:rPr>
      <w:szCs w:val="20"/>
    </w:rPr>
  </w:style>
  <w:style w:type="paragraph" w:styleId="ListNumber2">
    <w:name w:val="List Number 2"/>
    <w:basedOn w:val="BodyText1"/>
    <w:uiPriority w:val="24"/>
    <w:semiHidden/>
    <w:unhideWhenUsed/>
    <w:rsid w:val="00732D13"/>
    <w:pPr>
      <w:numPr>
        <w:ilvl w:val="1"/>
        <w:numId w:val="14"/>
      </w:numPr>
    </w:pPr>
    <w:rPr>
      <w:szCs w:val="20"/>
    </w:rPr>
  </w:style>
  <w:style w:type="paragraph" w:styleId="ListNumber3">
    <w:name w:val="List Number 3"/>
    <w:basedOn w:val="BodyText1"/>
    <w:uiPriority w:val="24"/>
    <w:semiHidden/>
    <w:unhideWhenUsed/>
    <w:rsid w:val="00732D13"/>
    <w:pPr>
      <w:numPr>
        <w:ilvl w:val="2"/>
        <w:numId w:val="14"/>
      </w:numPr>
    </w:pPr>
    <w:rPr>
      <w:szCs w:val="20"/>
    </w:rPr>
  </w:style>
  <w:style w:type="paragraph" w:styleId="ListNumber4">
    <w:name w:val="List Number 4"/>
    <w:basedOn w:val="BodyText1"/>
    <w:uiPriority w:val="24"/>
    <w:semiHidden/>
    <w:unhideWhenUsed/>
    <w:rsid w:val="00732D13"/>
    <w:pPr>
      <w:numPr>
        <w:ilvl w:val="3"/>
        <w:numId w:val="14"/>
      </w:numPr>
    </w:pPr>
    <w:rPr>
      <w:szCs w:val="20"/>
    </w:rPr>
  </w:style>
  <w:style w:type="paragraph" w:styleId="ListNumber5">
    <w:name w:val="List Number 5"/>
    <w:basedOn w:val="BodyText1"/>
    <w:uiPriority w:val="24"/>
    <w:semiHidden/>
    <w:unhideWhenUsed/>
    <w:rsid w:val="00732D13"/>
    <w:pPr>
      <w:numPr>
        <w:ilvl w:val="4"/>
        <w:numId w:val="14"/>
      </w:numPr>
    </w:pPr>
    <w:rPr>
      <w:szCs w:val="20"/>
    </w:rPr>
  </w:style>
  <w:style w:type="paragraph" w:styleId="ListParagraph">
    <w:name w:val="List Paragraph"/>
    <w:basedOn w:val="Normal"/>
    <w:uiPriority w:val="34"/>
    <w:qFormat/>
    <w:rsid w:val="00732D13"/>
    <w:pPr>
      <w:ind w:left="720"/>
      <w:contextualSpacing/>
    </w:pPr>
    <w:rPr>
      <w:szCs w:val="20"/>
    </w:rPr>
  </w:style>
  <w:style w:type="table" w:styleId="ListTable1Light">
    <w:name w:val="List Table 1 Light"/>
    <w:basedOn w:val="TableNormal"/>
    <w:uiPriority w:val="46"/>
    <w:semiHidden/>
    <w:rsid w:val="00971B4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971B4F"/>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semiHidden/>
    <w:rsid w:val="00971B4F"/>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semiHidden/>
    <w:rsid w:val="00971B4F"/>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semiHidden/>
    <w:rsid w:val="00971B4F"/>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semiHidden/>
    <w:rsid w:val="00971B4F"/>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semiHidden/>
    <w:rsid w:val="00971B4F"/>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semiHidden/>
    <w:rsid w:val="00971B4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971B4F"/>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semiHidden/>
    <w:rsid w:val="00971B4F"/>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semiHidden/>
    <w:rsid w:val="00971B4F"/>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semiHidden/>
    <w:rsid w:val="00971B4F"/>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semiHidden/>
    <w:rsid w:val="00971B4F"/>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semiHidden/>
    <w:rsid w:val="00971B4F"/>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semiHidden/>
    <w:rsid w:val="00971B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971B4F"/>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semiHidden/>
    <w:rsid w:val="00971B4F"/>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semiHidden/>
    <w:rsid w:val="00971B4F"/>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semiHidden/>
    <w:rsid w:val="00971B4F"/>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semiHidden/>
    <w:rsid w:val="00971B4F"/>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semiHidden/>
    <w:rsid w:val="00971B4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semiHidden/>
    <w:rsid w:val="00971B4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971B4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semiHidden/>
    <w:rsid w:val="00971B4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semiHidden/>
    <w:rsid w:val="00971B4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semiHidden/>
    <w:rsid w:val="00971B4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semiHidden/>
    <w:rsid w:val="00971B4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semiHidden/>
    <w:rsid w:val="00971B4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semiHidden/>
    <w:rsid w:val="00971B4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971B4F"/>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971B4F"/>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971B4F"/>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971B4F"/>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971B4F"/>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971B4F"/>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971B4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971B4F"/>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semiHidden/>
    <w:rsid w:val="00971B4F"/>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semiHidden/>
    <w:rsid w:val="00971B4F"/>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semiHidden/>
    <w:rsid w:val="00971B4F"/>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semiHidden/>
    <w:rsid w:val="00971B4F"/>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semiHidden/>
    <w:rsid w:val="00971B4F"/>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semiHidden/>
    <w:rsid w:val="00971B4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971B4F"/>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971B4F"/>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971B4F"/>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971B4F"/>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971B4F"/>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971B4F"/>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32D13"/>
    <w:pPr>
      <w:keepLines/>
      <w:pBdr>
        <w:left w:val="single" w:sz="4" w:space="4" w:color="auto"/>
        <w:right w:val="single" w:sz="2" w:space="4" w:color="auto"/>
      </w:pBd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eastAsia="zh-CN"/>
    </w:rPr>
  </w:style>
  <w:style w:type="character" w:customStyle="1" w:styleId="MacroTextChar">
    <w:name w:val="Macro Text Char"/>
    <w:link w:val="MacroText"/>
    <w:semiHidden/>
    <w:rsid w:val="00732D13"/>
    <w:rPr>
      <w:rFonts w:ascii="Courier New" w:hAnsi="Courier New" w:cs="Courier New"/>
      <w:sz w:val="20"/>
      <w:szCs w:val="20"/>
      <w:lang w:eastAsia="zh-CN"/>
    </w:rPr>
  </w:style>
  <w:style w:type="table" w:styleId="MediumGrid1">
    <w:name w:val="Medium Grid 1"/>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971B4F"/>
    <w:rPr>
      <w:color w:val="2B579A"/>
      <w:shd w:val="clear" w:color="auto" w:fill="E1DFDD"/>
    </w:rPr>
  </w:style>
  <w:style w:type="paragraph" w:styleId="MessageHeader">
    <w:name w:val="Message Header"/>
    <w:basedOn w:val="Normal"/>
    <w:link w:val="MessageHeaderChar"/>
    <w:uiPriority w:val="99"/>
    <w:semiHidden/>
    <w:rsid w:val="00732D1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uiPriority w:val="99"/>
    <w:semiHidden/>
    <w:rsid w:val="00732D13"/>
    <w:rPr>
      <w:rFonts w:ascii="Arial" w:hAnsi="Arial" w:cs="Arial"/>
      <w:sz w:val="24"/>
      <w:szCs w:val="24"/>
      <w:shd w:val="pct20" w:color="auto" w:fill="auto"/>
    </w:rPr>
  </w:style>
  <w:style w:type="paragraph" w:styleId="NoSpacing">
    <w:name w:val="No Spacing"/>
    <w:uiPriority w:val="99"/>
    <w:semiHidden/>
    <w:rsid w:val="00732D13"/>
    <w:pPr>
      <w:spacing w:after="0" w:line="240" w:lineRule="auto"/>
    </w:pPr>
    <w:rPr>
      <w:rFonts w:ascii="Times New Roman" w:hAnsi="Times New Roman" w:cs="Arial"/>
    </w:rPr>
  </w:style>
  <w:style w:type="paragraph" w:styleId="NormalWeb">
    <w:name w:val="Normal (Web)"/>
    <w:basedOn w:val="Normal"/>
    <w:uiPriority w:val="99"/>
    <w:semiHidden/>
    <w:rsid w:val="00732D13"/>
    <w:rPr>
      <w:sz w:val="24"/>
      <w:szCs w:val="24"/>
    </w:rPr>
  </w:style>
  <w:style w:type="paragraph" w:styleId="NormalIndent">
    <w:name w:val="Normal Indent"/>
    <w:basedOn w:val="Normal"/>
    <w:uiPriority w:val="99"/>
    <w:semiHidden/>
    <w:rsid w:val="00732D13"/>
    <w:pPr>
      <w:ind w:left="720"/>
    </w:pPr>
  </w:style>
  <w:style w:type="paragraph" w:styleId="NoteHeading">
    <w:name w:val="Note Heading"/>
    <w:basedOn w:val="Normal"/>
    <w:next w:val="Normal"/>
    <w:link w:val="NoteHeadingChar"/>
    <w:uiPriority w:val="99"/>
    <w:semiHidden/>
    <w:rsid w:val="00732D13"/>
    <w:rPr>
      <w:szCs w:val="20"/>
    </w:rPr>
  </w:style>
  <w:style w:type="character" w:customStyle="1" w:styleId="NoteHeadingChar">
    <w:name w:val="Note Heading Char"/>
    <w:link w:val="NoteHeading"/>
    <w:uiPriority w:val="99"/>
    <w:semiHidden/>
    <w:rsid w:val="00732D13"/>
    <w:rPr>
      <w:rFonts w:ascii="Times New Roman" w:hAnsi="Times New Roman" w:cs="Times New Roman"/>
      <w:szCs w:val="20"/>
    </w:rPr>
  </w:style>
  <w:style w:type="character" w:styleId="PageNumber">
    <w:name w:val="page number"/>
    <w:uiPriority w:val="99"/>
    <w:semiHidden/>
    <w:rsid w:val="00732D13"/>
    <w:rPr>
      <w:rFonts w:ascii="Times New Roman" w:hAnsi="Times New Roman" w:cs="Times New Roman"/>
      <w:lang w:val="en-GB"/>
    </w:rPr>
  </w:style>
  <w:style w:type="character" w:styleId="PlaceholderText">
    <w:name w:val="Placeholder Text"/>
    <w:uiPriority w:val="99"/>
    <w:semiHidden/>
    <w:rsid w:val="00732D13"/>
    <w:rPr>
      <w:rFonts w:ascii="Times New Roman" w:hAnsi="Times New Roman" w:cs="Times New Roman"/>
      <w:color w:val="808080"/>
      <w:lang w:val="en-GB"/>
    </w:rPr>
  </w:style>
  <w:style w:type="table" w:styleId="PlainTable1">
    <w:name w:val="Plain Table 1"/>
    <w:basedOn w:val="TableNormal"/>
    <w:uiPriority w:val="41"/>
    <w:semiHidden/>
    <w:rsid w:val="00971B4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971B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971B4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971B4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971B4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732D13"/>
    <w:rPr>
      <w:rFonts w:ascii="Courier New" w:hAnsi="Courier New" w:cs="Courier New"/>
      <w:sz w:val="20"/>
      <w:szCs w:val="20"/>
    </w:rPr>
  </w:style>
  <w:style w:type="character" w:customStyle="1" w:styleId="PlainTextChar">
    <w:name w:val="Plain Text Char"/>
    <w:link w:val="PlainText"/>
    <w:uiPriority w:val="99"/>
    <w:semiHidden/>
    <w:rsid w:val="00732D13"/>
    <w:rPr>
      <w:rFonts w:ascii="Courier New" w:hAnsi="Courier New" w:cs="Courier New"/>
      <w:sz w:val="20"/>
      <w:szCs w:val="20"/>
    </w:rPr>
  </w:style>
  <w:style w:type="paragraph" w:styleId="Quote">
    <w:name w:val="Quote"/>
    <w:basedOn w:val="Normal"/>
    <w:next w:val="Normal"/>
    <w:link w:val="QuoteChar"/>
    <w:uiPriority w:val="39"/>
    <w:semiHidden/>
    <w:rsid w:val="00732D13"/>
    <w:pPr>
      <w:spacing w:after="220"/>
      <w:ind w:left="1418" w:right="1418"/>
      <w:jc w:val="both"/>
    </w:pPr>
    <w:rPr>
      <w:szCs w:val="20"/>
    </w:rPr>
  </w:style>
  <w:style w:type="character" w:customStyle="1" w:styleId="QuoteChar">
    <w:name w:val="Quote Char"/>
    <w:link w:val="Quote"/>
    <w:uiPriority w:val="39"/>
    <w:semiHidden/>
    <w:rsid w:val="00732D13"/>
    <w:rPr>
      <w:rFonts w:ascii="Times New Roman" w:hAnsi="Times New Roman" w:cs="Times New Roman"/>
      <w:szCs w:val="20"/>
    </w:rPr>
  </w:style>
  <w:style w:type="paragraph" w:styleId="Salutation">
    <w:name w:val="Salutation"/>
    <w:basedOn w:val="Normal"/>
    <w:next w:val="Normal"/>
    <w:link w:val="SalutationChar"/>
    <w:uiPriority w:val="99"/>
    <w:semiHidden/>
    <w:rsid w:val="00732D13"/>
    <w:rPr>
      <w:szCs w:val="20"/>
    </w:rPr>
  </w:style>
  <w:style w:type="character" w:customStyle="1" w:styleId="SalutationChar">
    <w:name w:val="Salutation Char"/>
    <w:link w:val="Salutation"/>
    <w:uiPriority w:val="99"/>
    <w:semiHidden/>
    <w:rsid w:val="00732D13"/>
    <w:rPr>
      <w:rFonts w:ascii="Times New Roman" w:hAnsi="Times New Roman" w:cs="Times New Roman"/>
      <w:szCs w:val="20"/>
    </w:rPr>
  </w:style>
  <w:style w:type="paragraph" w:styleId="Signature">
    <w:name w:val="Signature"/>
    <w:basedOn w:val="Normal"/>
    <w:link w:val="SignatureChar"/>
    <w:uiPriority w:val="39"/>
    <w:semiHidden/>
    <w:unhideWhenUsed/>
    <w:rsid w:val="00732D13"/>
    <w:rPr>
      <w:szCs w:val="20"/>
    </w:rPr>
  </w:style>
  <w:style w:type="character" w:customStyle="1" w:styleId="SignatureChar">
    <w:name w:val="Signature Char"/>
    <w:link w:val="Signature"/>
    <w:uiPriority w:val="39"/>
    <w:semiHidden/>
    <w:rsid w:val="00732D13"/>
    <w:rPr>
      <w:rFonts w:ascii="Times New Roman" w:hAnsi="Times New Roman" w:cs="Times New Roman"/>
      <w:szCs w:val="20"/>
    </w:rPr>
  </w:style>
  <w:style w:type="character" w:styleId="SmartHyperlink">
    <w:name w:val="Smart Hyperlink"/>
    <w:basedOn w:val="DefaultParagraphFont"/>
    <w:uiPriority w:val="99"/>
    <w:semiHidden/>
    <w:unhideWhenUsed/>
    <w:rsid w:val="00971B4F"/>
    <w:rPr>
      <w:u w:val="dotted"/>
    </w:rPr>
  </w:style>
  <w:style w:type="character" w:styleId="SmartLink">
    <w:name w:val="Smart Link"/>
    <w:basedOn w:val="DefaultParagraphFont"/>
    <w:uiPriority w:val="99"/>
    <w:semiHidden/>
    <w:unhideWhenUsed/>
    <w:rsid w:val="00971B4F"/>
    <w:rPr>
      <w:color w:val="0000FF"/>
      <w:u w:val="single"/>
      <w:shd w:val="clear" w:color="auto" w:fill="F3F2F1"/>
    </w:rPr>
  </w:style>
  <w:style w:type="character" w:styleId="Strong">
    <w:name w:val="Strong"/>
    <w:uiPriority w:val="99"/>
    <w:semiHidden/>
    <w:rsid w:val="00732D13"/>
    <w:rPr>
      <w:rFonts w:ascii="Times New Roman" w:hAnsi="Times New Roman" w:cs="Times New Roman"/>
      <w:b/>
      <w:bCs/>
      <w:lang w:val="en-GB"/>
    </w:rPr>
  </w:style>
  <w:style w:type="paragraph" w:styleId="Subtitle">
    <w:name w:val="Subtitle"/>
    <w:basedOn w:val="Normal"/>
    <w:link w:val="SubtitleChar"/>
    <w:uiPriority w:val="39"/>
    <w:semiHidden/>
    <w:unhideWhenUsed/>
    <w:rsid w:val="00732D13"/>
    <w:pPr>
      <w:spacing w:after="220"/>
      <w:jc w:val="center"/>
    </w:pPr>
    <w:rPr>
      <w:b/>
      <w:i/>
      <w:szCs w:val="20"/>
    </w:rPr>
  </w:style>
  <w:style w:type="character" w:customStyle="1" w:styleId="SubtitleChar">
    <w:name w:val="Subtitle Char"/>
    <w:link w:val="Subtitle"/>
    <w:uiPriority w:val="39"/>
    <w:semiHidden/>
    <w:rsid w:val="00732D13"/>
    <w:rPr>
      <w:rFonts w:ascii="Times New Roman" w:hAnsi="Times New Roman" w:cs="Times New Roman"/>
      <w:b/>
      <w:i/>
      <w:szCs w:val="20"/>
    </w:rPr>
  </w:style>
  <w:style w:type="character" w:styleId="SubtleEmphasis">
    <w:name w:val="Subtle Emphasis"/>
    <w:uiPriority w:val="99"/>
    <w:semiHidden/>
    <w:rsid w:val="00732D13"/>
    <w:rPr>
      <w:rFonts w:ascii="Times New Roman" w:hAnsi="Times New Roman" w:cs="Times New Roman"/>
      <w:i/>
      <w:iCs/>
      <w:color w:val="808080"/>
      <w:lang w:val="en-GB"/>
    </w:rPr>
  </w:style>
  <w:style w:type="character" w:styleId="SubtleReference">
    <w:name w:val="Subtle Reference"/>
    <w:uiPriority w:val="99"/>
    <w:semiHidden/>
    <w:rsid w:val="00732D13"/>
    <w:rPr>
      <w:rFonts w:ascii="Times New Roman" w:hAnsi="Times New Roman" w:cs="Times New Roman"/>
      <w:smallCaps/>
      <w:color w:val="C0504D"/>
      <w:u w:val="single"/>
      <w:lang w:val="en-GB"/>
    </w:rPr>
  </w:style>
  <w:style w:type="table" w:styleId="Table3Deffects1">
    <w:name w:val="Table 3D effects 1"/>
    <w:basedOn w:val="TableNormal"/>
    <w:uiPriority w:val="99"/>
    <w:semiHidden/>
    <w:unhideWhenUsed/>
    <w:rsid w:val="00732D13"/>
    <w:rPr>
      <w:rFonts w:ascii="Times New Roman" w:hAnsi="Times New Roman" w:cs="Arial"/>
      <w:sz w:val="20"/>
      <w:szCs w:val="20"/>
      <w:lang w:val="en-US"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32D13"/>
    <w:rPr>
      <w:rFonts w:ascii="Times New Roman" w:hAnsi="Times New Roman" w:cs="Arial"/>
      <w:sz w:val="20"/>
      <w:szCs w:val="20"/>
      <w:lang w:val="en-US"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32D13"/>
    <w:rPr>
      <w:rFonts w:ascii="Times New Roman" w:hAnsi="Times New Roman" w:cs="Arial"/>
      <w:sz w:val="20"/>
      <w:szCs w:val="20"/>
      <w:lang w:val="en-US"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32D13"/>
    <w:rPr>
      <w:rFonts w:ascii="Times New Roman" w:hAnsi="Times New Roman" w:cs="Arial"/>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32D13"/>
    <w:rPr>
      <w:rFonts w:ascii="Times New Roman" w:hAnsi="Times New Roman" w:cs="Arial"/>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32D13"/>
    <w:rPr>
      <w:rFonts w:ascii="Times New Roman" w:hAnsi="Times New Roman" w:cs="Arial"/>
      <w:color w:val="000080"/>
      <w:sz w:val="20"/>
      <w:szCs w:val="2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32D13"/>
    <w:rPr>
      <w:rFonts w:ascii="Times New Roman" w:hAnsi="Times New Roman" w:cs="Arial"/>
      <w:color w:val="FFFFFF"/>
      <w:sz w:val="20"/>
      <w:szCs w:val="20"/>
      <w:lang w:val="en-US"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32D13"/>
    <w:rPr>
      <w:rFonts w:ascii="Times New Roman" w:hAnsi="Times New Roman" w:cs="Arial"/>
      <w:sz w:val="20"/>
      <w:szCs w:val="20"/>
      <w:lang w:val="en-US"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32D13"/>
    <w:rPr>
      <w:rFonts w:ascii="Times New Roman" w:hAnsi="Times New Roman" w:cs="Arial"/>
      <w:sz w:val="20"/>
      <w:szCs w:val="20"/>
      <w:lang w:val="en-US"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32D13"/>
    <w:rPr>
      <w:rFonts w:ascii="Times New Roman" w:hAnsi="Times New Roman" w:cs="Arial"/>
      <w:b/>
      <w:bCs/>
      <w:sz w:val="20"/>
      <w:szCs w:val="20"/>
      <w:lang w:val="en-US"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32D13"/>
    <w:rPr>
      <w:rFonts w:ascii="Times New Roman" w:hAnsi="Times New Roman" w:cs="Arial"/>
      <w:b/>
      <w:bCs/>
      <w:sz w:val="20"/>
      <w:szCs w:val="20"/>
      <w:lang w:val="en-US"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32D13"/>
    <w:rPr>
      <w:rFonts w:ascii="Times New Roman" w:hAnsi="Times New Roman" w:cs="Arial"/>
      <w:b/>
      <w:bCs/>
      <w:sz w:val="20"/>
      <w:szCs w:val="20"/>
      <w:lang w:val="en-US"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32D13"/>
    <w:rPr>
      <w:rFonts w:ascii="Times New Roman" w:hAnsi="Times New Roman" w:cs="Arial"/>
      <w:sz w:val="20"/>
      <w:szCs w:val="20"/>
      <w:lang w:val="en-US"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32D13"/>
    <w:rPr>
      <w:rFonts w:ascii="Times New Roman" w:hAnsi="Times New Roman" w:cs="Arial"/>
      <w:sz w:val="20"/>
      <w:szCs w:val="20"/>
      <w:lang w:val="en-US"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32D13"/>
    <w:rPr>
      <w:rFonts w:ascii="Times New Roman" w:hAnsi="Times New Roman" w:cs="Arial"/>
      <w:sz w:val="20"/>
      <w:szCs w:val="20"/>
      <w:lang w:val="en-US"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32D13"/>
    <w:rPr>
      <w:rFonts w:ascii="Times New Roman" w:hAnsi="Times New Roman" w:cs="Arial"/>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32D13"/>
    <w:rPr>
      <w:rFonts w:ascii="Times New Roman" w:hAnsi="Times New Roman" w:cs="Arial"/>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32D13"/>
    <w:rPr>
      <w:rFonts w:ascii="Times New Roman" w:hAnsi="Times New Roman" w:cs="Arial"/>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32D13"/>
    <w:rPr>
      <w:rFonts w:ascii="Times New Roman" w:hAnsi="Times New Roman" w:cs="Arial"/>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32D13"/>
    <w:rPr>
      <w:rFonts w:ascii="Times New Roman" w:hAnsi="Times New Roman" w:cs="Arial"/>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32D13"/>
    <w:rPr>
      <w:rFonts w:ascii="Times New Roman" w:hAnsi="Times New Roman" w:cs="Arial"/>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32D13"/>
    <w:rPr>
      <w:rFonts w:ascii="Times New Roman" w:hAnsi="Times New Roman" w:cs="Arial"/>
      <w:b/>
      <w:bCs/>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32D13"/>
    <w:rPr>
      <w:rFonts w:ascii="Times New Roman" w:hAnsi="Times New Roman" w:cs="Arial"/>
      <w:sz w:val="20"/>
      <w:szCs w:val="20"/>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971B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32D13"/>
    <w:rPr>
      <w:rFonts w:ascii="Times New Roman" w:hAnsi="Times New Roman" w:cs="Arial"/>
      <w:sz w:val="20"/>
      <w:szCs w:val="20"/>
      <w:lang w:val="en-US"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32D13"/>
    <w:rPr>
      <w:rFonts w:ascii="Times New Roman" w:hAnsi="Times New Roman" w:cs="Arial"/>
      <w:sz w:val="20"/>
      <w:szCs w:val="20"/>
      <w:lang w:val="en-US"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32D13"/>
    <w:rPr>
      <w:rFonts w:ascii="Times New Roman" w:hAnsi="Times New Roman" w:cs="Arial"/>
      <w:sz w:val="20"/>
      <w:szCs w:val="20"/>
      <w:lang w:val="en-US"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32D13"/>
    <w:rPr>
      <w:rFonts w:ascii="Times New Roman" w:hAnsi="Times New Roman" w:cs="Arial"/>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32D13"/>
    <w:rPr>
      <w:rFonts w:ascii="Times New Roman" w:hAnsi="Times New Roman" w:cs="Arial"/>
      <w:sz w:val="20"/>
      <w:szCs w:val="20"/>
      <w:lang w:val="en-US"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32D13"/>
    <w:rPr>
      <w:rFonts w:ascii="Times New Roman" w:hAnsi="Times New Roman" w:cs="Arial"/>
      <w:sz w:val="20"/>
      <w:szCs w:val="20"/>
      <w:lang w:val="en-US"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32D13"/>
    <w:rPr>
      <w:rFonts w:ascii="Times New Roman" w:hAnsi="Times New Roman" w:cs="Arial"/>
      <w:sz w:val="20"/>
      <w:szCs w:val="20"/>
      <w:lang w:val="en-US"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39"/>
    <w:semiHidden/>
    <w:rsid w:val="00732D13"/>
    <w:pPr>
      <w:tabs>
        <w:tab w:val="left" w:pos="8640"/>
      </w:tabs>
      <w:spacing w:after="240"/>
      <w:ind w:left="202" w:hanging="202"/>
    </w:pPr>
    <w:rPr>
      <w:szCs w:val="20"/>
    </w:rPr>
  </w:style>
  <w:style w:type="paragraph" w:styleId="TableofFigures">
    <w:name w:val="table of figures"/>
    <w:basedOn w:val="Normal"/>
    <w:next w:val="Normal"/>
    <w:uiPriority w:val="39"/>
    <w:semiHidden/>
    <w:rsid w:val="00732D13"/>
    <w:pPr>
      <w:tabs>
        <w:tab w:val="right" w:leader="dot" w:pos="9360"/>
      </w:tabs>
      <w:ind w:left="475" w:firstLine="475"/>
    </w:pPr>
    <w:rPr>
      <w:szCs w:val="20"/>
    </w:rPr>
  </w:style>
  <w:style w:type="table" w:styleId="TableProfessional">
    <w:name w:val="Table Professional"/>
    <w:basedOn w:val="TableNormal"/>
    <w:uiPriority w:val="99"/>
    <w:semiHidden/>
    <w:unhideWhenUsed/>
    <w:rsid w:val="00732D13"/>
    <w:rPr>
      <w:rFonts w:ascii="Times New Roman" w:hAnsi="Times New Roman" w:cs="Arial"/>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32D13"/>
    <w:rPr>
      <w:rFonts w:ascii="Times New Roman" w:hAnsi="Times New Roman" w:cs="Arial"/>
      <w:sz w:val="20"/>
      <w:szCs w:val="20"/>
      <w:lang w:val="en-US"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32D13"/>
    <w:rPr>
      <w:rFonts w:ascii="Times New Roman" w:hAnsi="Times New Roman" w:cs="Arial"/>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32D13"/>
    <w:rPr>
      <w:rFonts w:ascii="Times New Roman" w:hAnsi="Times New Roman" w:cs="Arial"/>
      <w:sz w:val="20"/>
      <w:szCs w:val="20"/>
      <w:lang w:val="en-US"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32D13"/>
    <w:rPr>
      <w:rFonts w:ascii="Times New Roman" w:hAnsi="Times New Roman" w:cs="Arial"/>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32D13"/>
    <w:rPr>
      <w:rFonts w:ascii="Times New Roman" w:hAnsi="Times New Roman" w:cs="Arial"/>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32D13"/>
    <w:rPr>
      <w:rFonts w:ascii="Times New Roman" w:hAnsi="Times New Roman" w:cs="Arial"/>
      <w:sz w:val="20"/>
      <w:szCs w:val="20"/>
      <w:lang w:val="en-US"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32D13"/>
    <w:rPr>
      <w:rFonts w:ascii="Times New Roman" w:hAnsi="Times New Roman" w:cs="Arial"/>
      <w:sz w:val="20"/>
      <w:szCs w:val="20"/>
      <w:lang w:val="en-US"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32D13"/>
    <w:rPr>
      <w:rFonts w:ascii="Times New Roman" w:hAnsi="Times New Roman" w:cs="Arial"/>
      <w:sz w:val="20"/>
      <w:szCs w:val="20"/>
      <w:lang w:val="en-US"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732D13"/>
    <w:pPr>
      <w:spacing w:after="240"/>
    </w:pPr>
    <w:rPr>
      <w:b/>
      <w:caps/>
      <w:szCs w:val="20"/>
    </w:rPr>
  </w:style>
  <w:style w:type="paragraph" w:styleId="TOC1">
    <w:name w:val="toc 1"/>
    <w:basedOn w:val="Normal"/>
    <w:uiPriority w:val="39"/>
    <w:semiHidden/>
    <w:rsid w:val="00732D13"/>
    <w:pPr>
      <w:keepLines/>
      <w:tabs>
        <w:tab w:val="right" w:leader="dot" w:pos="9000"/>
      </w:tabs>
      <w:spacing w:before="120" w:after="120"/>
      <w:ind w:left="709" w:right="709" w:hanging="709"/>
    </w:pPr>
    <w:rPr>
      <w:b/>
      <w:caps/>
    </w:rPr>
  </w:style>
  <w:style w:type="paragraph" w:styleId="TOC2">
    <w:name w:val="toc 2"/>
    <w:basedOn w:val="Normal"/>
    <w:uiPriority w:val="39"/>
    <w:semiHidden/>
    <w:rsid w:val="00732D13"/>
    <w:pPr>
      <w:keepLines/>
      <w:tabs>
        <w:tab w:val="right" w:leader="dot" w:pos="9000"/>
      </w:tabs>
      <w:spacing w:before="60" w:after="60"/>
      <w:ind w:left="1418" w:right="709" w:hanging="709"/>
    </w:pPr>
    <w:rPr>
      <w:b/>
      <w:caps/>
      <w:szCs w:val="24"/>
    </w:rPr>
  </w:style>
  <w:style w:type="paragraph" w:styleId="TOC3">
    <w:name w:val="toc 3"/>
    <w:basedOn w:val="Normal"/>
    <w:uiPriority w:val="39"/>
    <w:semiHidden/>
    <w:unhideWhenUsed/>
    <w:rsid w:val="00732D13"/>
    <w:pPr>
      <w:keepLines/>
      <w:tabs>
        <w:tab w:val="right" w:leader="dot" w:pos="9000"/>
      </w:tabs>
      <w:ind w:left="2127" w:right="709" w:hanging="709"/>
    </w:pPr>
    <w:rPr>
      <w:b/>
      <w:szCs w:val="20"/>
    </w:rPr>
  </w:style>
  <w:style w:type="paragraph" w:styleId="TOC4">
    <w:name w:val="toc 4"/>
    <w:basedOn w:val="Normal"/>
    <w:uiPriority w:val="39"/>
    <w:semiHidden/>
    <w:unhideWhenUsed/>
    <w:rsid w:val="00732D13"/>
    <w:pPr>
      <w:keepLines/>
      <w:tabs>
        <w:tab w:val="right" w:leader="dot" w:pos="9000"/>
      </w:tabs>
      <w:ind w:left="2835" w:right="709" w:hanging="709"/>
    </w:pPr>
    <w:rPr>
      <w:szCs w:val="20"/>
    </w:rPr>
  </w:style>
  <w:style w:type="paragraph" w:styleId="TOC5">
    <w:name w:val="toc 5"/>
    <w:basedOn w:val="Normal"/>
    <w:uiPriority w:val="39"/>
    <w:semiHidden/>
    <w:unhideWhenUsed/>
    <w:rsid w:val="00732D13"/>
    <w:pPr>
      <w:keepLines/>
      <w:tabs>
        <w:tab w:val="right" w:leader="dot" w:pos="9000"/>
      </w:tabs>
      <w:ind w:left="3544" w:right="709" w:hanging="709"/>
    </w:pPr>
    <w:rPr>
      <w:szCs w:val="20"/>
    </w:rPr>
  </w:style>
  <w:style w:type="paragraph" w:styleId="TOC6">
    <w:name w:val="toc 6"/>
    <w:basedOn w:val="Normal"/>
    <w:uiPriority w:val="39"/>
    <w:semiHidden/>
    <w:unhideWhenUsed/>
    <w:rsid w:val="00732D13"/>
    <w:pPr>
      <w:keepLines/>
      <w:tabs>
        <w:tab w:val="right" w:leader="dot" w:pos="9000"/>
      </w:tabs>
      <w:ind w:left="4253" w:right="709" w:hanging="709"/>
    </w:pPr>
    <w:rPr>
      <w:szCs w:val="20"/>
    </w:rPr>
  </w:style>
  <w:style w:type="paragraph" w:styleId="TOC7">
    <w:name w:val="toc 7"/>
    <w:basedOn w:val="Normal"/>
    <w:uiPriority w:val="39"/>
    <w:semiHidden/>
    <w:unhideWhenUsed/>
    <w:rsid w:val="00732D13"/>
    <w:pPr>
      <w:keepLines/>
      <w:tabs>
        <w:tab w:val="right" w:leader="dot" w:pos="9000"/>
      </w:tabs>
      <w:ind w:left="4962" w:right="709" w:hanging="709"/>
    </w:pPr>
    <w:rPr>
      <w:szCs w:val="20"/>
    </w:rPr>
  </w:style>
  <w:style w:type="paragraph" w:styleId="TOC8">
    <w:name w:val="toc 8"/>
    <w:basedOn w:val="Normal"/>
    <w:uiPriority w:val="39"/>
    <w:semiHidden/>
    <w:unhideWhenUsed/>
    <w:rsid w:val="00732D13"/>
    <w:pPr>
      <w:keepLines/>
      <w:tabs>
        <w:tab w:val="right" w:leader="dot" w:pos="9000"/>
      </w:tabs>
      <w:ind w:left="5670" w:right="709" w:hanging="709"/>
    </w:pPr>
    <w:rPr>
      <w:szCs w:val="20"/>
    </w:rPr>
  </w:style>
  <w:style w:type="paragraph" w:styleId="TOC9">
    <w:name w:val="toc 9"/>
    <w:basedOn w:val="Normal"/>
    <w:uiPriority w:val="39"/>
    <w:semiHidden/>
    <w:unhideWhenUsed/>
    <w:rsid w:val="00732D13"/>
    <w:pPr>
      <w:keepLines/>
      <w:tabs>
        <w:tab w:val="right" w:leader="dot" w:pos="9000"/>
      </w:tabs>
      <w:ind w:left="6379" w:right="709" w:hanging="709"/>
    </w:pPr>
    <w:rPr>
      <w:szCs w:val="20"/>
    </w:rPr>
  </w:style>
  <w:style w:type="paragraph" w:styleId="TOCHeading">
    <w:name w:val="TOC Heading"/>
    <w:basedOn w:val="Heading1"/>
    <w:next w:val="Normal"/>
    <w:uiPriority w:val="39"/>
    <w:semiHidden/>
    <w:unhideWhenUsed/>
    <w:rsid w:val="00732D13"/>
    <w:pPr>
      <w:numPr>
        <w:numId w:val="0"/>
      </w:numPr>
      <w:outlineLvl w:val="9"/>
    </w:pPr>
    <w:rPr>
      <w:szCs w:val="22"/>
    </w:rPr>
  </w:style>
  <w:style w:type="character" w:styleId="UnresolvedMention">
    <w:name w:val="Unresolved Mention"/>
    <w:basedOn w:val="DefaultParagraphFont"/>
    <w:uiPriority w:val="99"/>
    <w:semiHidden/>
    <w:unhideWhenUsed/>
    <w:rsid w:val="00971B4F"/>
    <w:rPr>
      <w:color w:val="605E5C"/>
      <w:shd w:val="clear" w:color="auto" w:fill="E1DFDD"/>
    </w:rPr>
  </w:style>
  <w:style w:type="paragraph" w:customStyle="1" w:styleId="BodyTextContinued">
    <w:name w:val="Body Text Continued"/>
    <w:basedOn w:val="Normal"/>
    <w:next w:val="BodyText1"/>
    <w:uiPriority w:val="2"/>
    <w:semiHidden/>
    <w:rsid w:val="00732D13"/>
    <w:pPr>
      <w:spacing w:after="220"/>
      <w:jc w:val="both"/>
    </w:pPr>
    <w:rPr>
      <w:szCs w:val="24"/>
    </w:rPr>
  </w:style>
  <w:style w:type="paragraph" w:customStyle="1" w:styleId="BodyText1">
    <w:name w:val="BodyText 1"/>
    <w:basedOn w:val="Normal"/>
    <w:uiPriority w:val="1"/>
    <w:qFormat/>
    <w:rsid w:val="00732D13"/>
    <w:pPr>
      <w:spacing w:after="220"/>
      <w:jc w:val="both"/>
    </w:pPr>
    <w:rPr>
      <w:szCs w:val="24"/>
    </w:rPr>
  </w:style>
  <w:style w:type="paragraph" w:customStyle="1" w:styleId="BodyText20">
    <w:name w:val="BodyText 2"/>
    <w:basedOn w:val="Normal"/>
    <w:uiPriority w:val="1"/>
    <w:qFormat/>
    <w:rsid w:val="00732D13"/>
    <w:pPr>
      <w:spacing w:after="220"/>
      <w:ind w:left="706"/>
      <w:jc w:val="both"/>
    </w:pPr>
    <w:rPr>
      <w:rFonts w:eastAsia="Calibri"/>
      <w:szCs w:val="20"/>
    </w:rPr>
  </w:style>
  <w:style w:type="paragraph" w:customStyle="1" w:styleId="BodyText30">
    <w:name w:val="BodyText 3"/>
    <w:basedOn w:val="Normal"/>
    <w:uiPriority w:val="1"/>
    <w:qFormat/>
    <w:rsid w:val="00732D13"/>
    <w:pPr>
      <w:spacing w:after="220"/>
      <w:ind w:left="1418"/>
      <w:jc w:val="both"/>
    </w:pPr>
    <w:rPr>
      <w:rFonts w:eastAsia="Calibri"/>
      <w:szCs w:val="20"/>
    </w:rPr>
  </w:style>
  <w:style w:type="paragraph" w:customStyle="1" w:styleId="BodyText4">
    <w:name w:val="BodyText 4"/>
    <w:basedOn w:val="Normal"/>
    <w:uiPriority w:val="1"/>
    <w:rsid w:val="00732D13"/>
    <w:pPr>
      <w:spacing w:after="220"/>
      <w:ind w:left="2126"/>
      <w:jc w:val="both"/>
    </w:pPr>
    <w:rPr>
      <w:rFonts w:eastAsia="MS Mincho"/>
      <w:szCs w:val="20"/>
    </w:rPr>
  </w:style>
  <w:style w:type="paragraph" w:customStyle="1" w:styleId="BodyText5">
    <w:name w:val="BodyText 5"/>
    <w:basedOn w:val="Normal"/>
    <w:uiPriority w:val="1"/>
    <w:rsid w:val="00732D13"/>
    <w:pPr>
      <w:spacing w:after="220"/>
      <w:ind w:left="2835"/>
      <w:jc w:val="both"/>
    </w:pPr>
    <w:rPr>
      <w:rFonts w:eastAsia="MS Mincho"/>
      <w:szCs w:val="20"/>
    </w:rPr>
  </w:style>
  <w:style w:type="paragraph" w:customStyle="1" w:styleId="BodyText6">
    <w:name w:val="BodyText 6"/>
    <w:basedOn w:val="Normal"/>
    <w:uiPriority w:val="1"/>
    <w:semiHidden/>
    <w:unhideWhenUsed/>
    <w:rsid w:val="00732D13"/>
    <w:pPr>
      <w:spacing w:after="220"/>
      <w:ind w:left="3544"/>
      <w:jc w:val="both"/>
    </w:pPr>
    <w:rPr>
      <w:szCs w:val="20"/>
    </w:rPr>
  </w:style>
  <w:style w:type="paragraph" w:customStyle="1" w:styleId="BodyText7">
    <w:name w:val="BodyText 7"/>
    <w:basedOn w:val="Normal"/>
    <w:uiPriority w:val="1"/>
    <w:semiHidden/>
    <w:unhideWhenUsed/>
    <w:rsid w:val="00732D13"/>
    <w:pPr>
      <w:spacing w:after="220"/>
      <w:ind w:left="4253"/>
      <w:jc w:val="both"/>
    </w:pPr>
    <w:rPr>
      <w:szCs w:val="20"/>
    </w:rPr>
  </w:style>
  <w:style w:type="paragraph" w:customStyle="1" w:styleId="Centered">
    <w:name w:val="Centered"/>
    <w:basedOn w:val="Normal"/>
    <w:next w:val="BodyText1"/>
    <w:qFormat/>
    <w:rsid w:val="00732D13"/>
    <w:pPr>
      <w:spacing w:after="220"/>
      <w:jc w:val="center"/>
    </w:pPr>
    <w:rPr>
      <w:b/>
      <w:szCs w:val="20"/>
    </w:rPr>
  </w:style>
  <w:style w:type="paragraph" w:customStyle="1" w:styleId="Definition1">
    <w:name w:val="Definition 1"/>
    <w:basedOn w:val="Normal"/>
    <w:uiPriority w:val="3"/>
    <w:qFormat/>
    <w:rsid w:val="00732D13"/>
    <w:pPr>
      <w:numPr>
        <w:numId w:val="11"/>
      </w:numPr>
      <w:spacing w:after="220"/>
      <w:jc w:val="both"/>
    </w:pPr>
    <w:rPr>
      <w:szCs w:val="20"/>
    </w:rPr>
  </w:style>
  <w:style w:type="paragraph" w:customStyle="1" w:styleId="Definition2">
    <w:name w:val="Definition 2"/>
    <w:basedOn w:val="Normal"/>
    <w:uiPriority w:val="3"/>
    <w:qFormat/>
    <w:rsid w:val="00732D13"/>
    <w:pPr>
      <w:numPr>
        <w:ilvl w:val="1"/>
        <w:numId w:val="11"/>
      </w:numPr>
      <w:spacing w:after="220"/>
      <w:jc w:val="both"/>
    </w:pPr>
    <w:rPr>
      <w:szCs w:val="20"/>
    </w:rPr>
  </w:style>
  <w:style w:type="paragraph" w:customStyle="1" w:styleId="Definition3">
    <w:name w:val="Definition 3"/>
    <w:basedOn w:val="Normal"/>
    <w:uiPriority w:val="3"/>
    <w:qFormat/>
    <w:rsid w:val="00732D13"/>
    <w:pPr>
      <w:numPr>
        <w:ilvl w:val="2"/>
        <w:numId w:val="11"/>
      </w:numPr>
      <w:spacing w:after="220"/>
      <w:jc w:val="both"/>
    </w:pPr>
    <w:rPr>
      <w:szCs w:val="20"/>
    </w:rPr>
  </w:style>
  <w:style w:type="paragraph" w:customStyle="1" w:styleId="Definition4">
    <w:name w:val="Definition 4"/>
    <w:basedOn w:val="Normal"/>
    <w:uiPriority w:val="3"/>
    <w:qFormat/>
    <w:rsid w:val="00732D13"/>
    <w:pPr>
      <w:numPr>
        <w:ilvl w:val="3"/>
        <w:numId w:val="11"/>
      </w:numPr>
      <w:spacing w:after="220"/>
      <w:jc w:val="both"/>
    </w:pPr>
    <w:rPr>
      <w:szCs w:val="20"/>
    </w:rPr>
  </w:style>
  <w:style w:type="paragraph" w:customStyle="1" w:styleId="Definition5">
    <w:name w:val="Definition 5"/>
    <w:basedOn w:val="Normal"/>
    <w:uiPriority w:val="3"/>
    <w:rsid w:val="00732D13"/>
    <w:pPr>
      <w:numPr>
        <w:ilvl w:val="4"/>
        <w:numId w:val="11"/>
      </w:numPr>
      <w:spacing w:after="220"/>
      <w:jc w:val="both"/>
    </w:pPr>
    <w:rPr>
      <w:szCs w:val="20"/>
    </w:rPr>
  </w:style>
  <w:style w:type="paragraph" w:customStyle="1" w:styleId="Definition6">
    <w:name w:val="Definition 6"/>
    <w:basedOn w:val="Normal"/>
    <w:uiPriority w:val="3"/>
    <w:semiHidden/>
    <w:unhideWhenUsed/>
    <w:rsid w:val="00732D13"/>
    <w:pPr>
      <w:numPr>
        <w:ilvl w:val="5"/>
        <w:numId w:val="11"/>
      </w:numPr>
      <w:spacing w:after="220"/>
      <w:jc w:val="both"/>
    </w:pPr>
    <w:rPr>
      <w:szCs w:val="20"/>
    </w:rPr>
  </w:style>
  <w:style w:type="paragraph" w:customStyle="1" w:styleId="Definition7">
    <w:name w:val="Definition 7"/>
    <w:basedOn w:val="Normal"/>
    <w:uiPriority w:val="3"/>
    <w:semiHidden/>
    <w:unhideWhenUsed/>
    <w:rsid w:val="00732D13"/>
    <w:pPr>
      <w:numPr>
        <w:ilvl w:val="6"/>
        <w:numId w:val="11"/>
      </w:numPr>
      <w:spacing w:after="220"/>
      <w:jc w:val="both"/>
    </w:pPr>
    <w:rPr>
      <w:szCs w:val="20"/>
    </w:rPr>
  </w:style>
  <w:style w:type="paragraph" w:customStyle="1" w:styleId="Definition8">
    <w:name w:val="Definition 8"/>
    <w:basedOn w:val="Normal"/>
    <w:uiPriority w:val="3"/>
    <w:semiHidden/>
    <w:unhideWhenUsed/>
    <w:rsid w:val="00732D13"/>
    <w:pPr>
      <w:numPr>
        <w:ilvl w:val="7"/>
        <w:numId w:val="11"/>
      </w:numPr>
      <w:spacing w:after="220"/>
      <w:jc w:val="both"/>
    </w:pPr>
    <w:rPr>
      <w:szCs w:val="20"/>
    </w:rPr>
  </w:style>
  <w:style w:type="paragraph" w:customStyle="1" w:styleId="Definition9">
    <w:name w:val="Definition 9"/>
    <w:basedOn w:val="Normal"/>
    <w:uiPriority w:val="3"/>
    <w:semiHidden/>
    <w:unhideWhenUsed/>
    <w:rsid w:val="00732D13"/>
    <w:pPr>
      <w:numPr>
        <w:ilvl w:val="8"/>
        <w:numId w:val="11"/>
      </w:numPr>
      <w:spacing w:after="220"/>
      <w:jc w:val="both"/>
    </w:pPr>
    <w:rPr>
      <w:szCs w:val="20"/>
    </w:rPr>
  </w:style>
  <w:style w:type="paragraph" w:customStyle="1" w:styleId="Parties">
    <w:name w:val="Parties"/>
    <w:basedOn w:val="Normal"/>
    <w:uiPriority w:val="2"/>
    <w:qFormat/>
    <w:rsid w:val="00732D13"/>
    <w:pPr>
      <w:numPr>
        <w:numId w:val="15"/>
      </w:numPr>
      <w:spacing w:after="220"/>
      <w:jc w:val="both"/>
    </w:pPr>
    <w:rPr>
      <w:szCs w:val="20"/>
    </w:rPr>
  </w:style>
  <w:style w:type="paragraph" w:customStyle="1" w:styleId="Recitals">
    <w:name w:val="Recitals"/>
    <w:basedOn w:val="Normal"/>
    <w:uiPriority w:val="2"/>
    <w:qFormat/>
    <w:rsid w:val="00732D13"/>
    <w:pPr>
      <w:numPr>
        <w:numId w:val="16"/>
      </w:numPr>
      <w:spacing w:after="220"/>
      <w:jc w:val="both"/>
    </w:pPr>
    <w:rPr>
      <w:szCs w:val="20"/>
    </w:rPr>
  </w:style>
  <w:style w:type="paragraph" w:customStyle="1" w:styleId="ScheduleTitle">
    <w:name w:val="Schedule Title"/>
    <w:basedOn w:val="Normal"/>
    <w:next w:val="Schedule1"/>
    <w:uiPriority w:val="17"/>
    <w:qFormat/>
    <w:rsid w:val="00732D13"/>
    <w:pPr>
      <w:numPr>
        <w:numId w:val="17"/>
      </w:numPr>
      <w:spacing w:after="220"/>
      <w:jc w:val="center"/>
      <w:outlineLvl w:val="1"/>
    </w:pPr>
    <w:rPr>
      <w:b/>
      <w:caps/>
      <w:szCs w:val="20"/>
    </w:rPr>
  </w:style>
  <w:style w:type="paragraph" w:customStyle="1" w:styleId="Schedule2">
    <w:name w:val="Schedule 2"/>
    <w:basedOn w:val="Normal"/>
    <w:uiPriority w:val="19"/>
    <w:qFormat/>
    <w:rsid w:val="00732D13"/>
    <w:pPr>
      <w:numPr>
        <w:ilvl w:val="2"/>
        <w:numId w:val="17"/>
      </w:numPr>
      <w:spacing w:after="220"/>
      <w:jc w:val="both"/>
    </w:pPr>
    <w:rPr>
      <w:szCs w:val="20"/>
    </w:rPr>
  </w:style>
  <w:style w:type="paragraph" w:customStyle="1" w:styleId="Schedule3">
    <w:name w:val="Schedule 3"/>
    <w:basedOn w:val="Normal"/>
    <w:uiPriority w:val="19"/>
    <w:qFormat/>
    <w:rsid w:val="00732D13"/>
    <w:pPr>
      <w:numPr>
        <w:ilvl w:val="3"/>
        <w:numId w:val="17"/>
      </w:numPr>
      <w:spacing w:after="220"/>
      <w:jc w:val="both"/>
    </w:pPr>
    <w:rPr>
      <w:szCs w:val="20"/>
    </w:rPr>
  </w:style>
  <w:style w:type="paragraph" w:customStyle="1" w:styleId="Schedule4">
    <w:name w:val="Schedule 4"/>
    <w:basedOn w:val="Normal"/>
    <w:uiPriority w:val="19"/>
    <w:qFormat/>
    <w:rsid w:val="00732D13"/>
    <w:pPr>
      <w:numPr>
        <w:ilvl w:val="4"/>
        <w:numId w:val="17"/>
      </w:numPr>
      <w:spacing w:after="220"/>
      <w:jc w:val="both"/>
    </w:pPr>
    <w:rPr>
      <w:szCs w:val="20"/>
    </w:rPr>
  </w:style>
  <w:style w:type="paragraph" w:customStyle="1" w:styleId="Schedule5">
    <w:name w:val="Schedule 5"/>
    <w:basedOn w:val="Normal"/>
    <w:uiPriority w:val="19"/>
    <w:rsid w:val="00732D13"/>
    <w:pPr>
      <w:numPr>
        <w:ilvl w:val="5"/>
        <w:numId w:val="17"/>
      </w:numPr>
      <w:spacing w:after="220"/>
      <w:jc w:val="both"/>
    </w:pPr>
    <w:rPr>
      <w:szCs w:val="20"/>
    </w:rPr>
  </w:style>
  <w:style w:type="paragraph" w:customStyle="1" w:styleId="Schedule6">
    <w:name w:val="Schedule 6"/>
    <w:basedOn w:val="Normal"/>
    <w:uiPriority w:val="19"/>
    <w:semiHidden/>
    <w:unhideWhenUsed/>
    <w:rsid w:val="00732D13"/>
    <w:pPr>
      <w:numPr>
        <w:ilvl w:val="6"/>
        <w:numId w:val="17"/>
      </w:numPr>
      <w:spacing w:after="220"/>
      <w:jc w:val="both"/>
    </w:pPr>
    <w:rPr>
      <w:szCs w:val="20"/>
    </w:rPr>
  </w:style>
  <w:style w:type="paragraph" w:customStyle="1" w:styleId="Schedule7">
    <w:name w:val="Schedule 7"/>
    <w:basedOn w:val="Normal"/>
    <w:uiPriority w:val="19"/>
    <w:semiHidden/>
    <w:unhideWhenUsed/>
    <w:rsid w:val="00732D13"/>
    <w:pPr>
      <w:numPr>
        <w:ilvl w:val="7"/>
        <w:numId w:val="17"/>
      </w:numPr>
      <w:spacing w:after="220"/>
      <w:jc w:val="both"/>
    </w:pPr>
    <w:rPr>
      <w:szCs w:val="20"/>
    </w:rPr>
  </w:style>
  <w:style w:type="paragraph" w:customStyle="1" w:styleId="Schedule8">
    <w:name w:val="Schedule 8"/>
    <w:basedOn w:val="Normal"/>
    <w:uiPriority w:val="19"/>
    <w:semiHidden/>
    <w:unhideWhenUsed/>
    <w:rsid w:val="00732D13"/>
    <w:pPr>
      <w:numPr>
        <w:ilvl w:val="8"/>
        <w:numId w:val="17"/>
      </w:numPr>
      <w:spacing w:after="220"/>
      <w:jc w:val="both"/>
    </w:pPr>
    <w:rPr>
      <w:szCs w:val="20"/>
    </w:rPr>
  </w:style>
  <w:style w:type="paragraph" w:customStyle="1" w:styleId="Schedule">
    <w:name w:val="Schedule #"/>
    <w:basedOn w:val="Normal"/>
    <w:next w:val="ScheduleTitle"/>
    <w:uiPriority w:val="16"/>
    <w:qFormat/>
    <w:rsid w:val="00732D13"/>
    <w:pPr>
      <w:pageBreakBefore/>
      <w:numPr>
        <w:numId w:val="26"/>
      </w:numPr>
      <w:spacing w:after="220"/>
      <w:jc w:val="center"/>
      <w:outlineLvl w:val="0"/>
    </w:pPr>
    <w:rPr>
      <w:szCs w:val="20"/>
    </w:rPr>
  </w:style>
  <w:style w:type="paragraph" w:customStyle="1" w:styleId="Num1">
    <w:name w:val="Num 1"/>
    <w:basedOn w:val="Normal"/>
    <w:next w:val="BodyText1"/>
    <w:uiPriority w:val="20"/>
    <w:qFormat/>
    <w:rsid w:val="00732D13"/>
    <w:pPr>
      <w:numPr>
        <w:numId w:val="18"/>
      </w:numPr>
      <w:spacing w:after="220"/>
      <w:jc w:val="both"/>
    </w:pPr>
    <w:rPr>
      <w:szCs w:val="20"/>
    </w:rPr>
  </w:style>
  <w:style w:type="paragraph" w:customStyle="1" w:styleId="Num2">
    <w:name w:val="Num 2"/>
    <w:basedOn w:val="Normal"/>
    <w:next w:val="BodyText20"/>
    <w:uiPriority w:val="20"/>
    <w:qFormat/>
    <w:rsid w:val="00732D13"/>
    <w:pPr>
      <w:numPr>
        <w:ilvl w:val="1"/>
        <w:numId w:val="18"/>
      </w:numPr>
      <w:spacing w:after="220"/>
      <w:jc w:val="both"/>
    </w:pPr>
    <w:rPr>
      <w:szCs w:val="20"/>
    </w:rPr>
  </w:style>
  <w:style w:type="paragraph" w:customStyle="1" w:styleId="Num3">
    <w:name w:val="Num 3"/>
    <w:basedOn w:val="Normal"/>
    <w:next w:val="BodyText30"/>
    <w:uiPriority w:val="20"/>
    <w:qFormat/>
    <w:rsid w:val="00732D13"/>
    <w:pPr>
      <w:numPr>
        <w:ilvl w:val="2"/>
        <w:numId w:val="18"/>
      </w:numPr>
      <w:spacing w:after="220"/>
      <w:jc w:val="both"/>
    </w:pPr>
    <w:rPr>
      <w:szCs w:val="20"/>
    </w:rPr>
  </w:style>
  <w:style w:type="paragraph" w:customStyle="1" w:styleId="Num4">
    <w:name w:val="Num 4"/>
    <w:basedOn w:val="Normal"/>
    <w:next w:val="BodyText4"/>
    <w:uiPriority w:val="20"/>
    <w:semiHidden/>
    <w:unhideWhenUsed/>
    <w:rsid w:val="00732D13"/>
    <w:pPr>
      <w:numPr>
        <w:ilvl w:val="3"/>
        <w:numId w:val="18"/>
      </w:numPr>
      <w:spacing w:after="220"/>
      <w:ind w:left="2835"/>
      <w:jc w:val="both"/>
    </w:pPr>
    <w:rPr>
      <w:szCs w:val="20"/>
    </w:rPr>
  </w:style>
  <w:style w:type="paragraph" w:customStyle="1" w:styleId="Num5">
    <w:name w:val="Num 5"/>
    <w:basedOn w:val="Normal"/>
    <w:next w:val="BodyText5"/>
    <w:uiPriority w:val="20"/>
    <w:semiHidden/>
    <w:unhideWhenUsed/>
    <w:rsid w:val="00732D13"/>
    <w:pPr>
      <w:numPr>
        <w:ilvl w:val="4"/>
        <w:numId w:val="18"/>
      </w:numPr>
      <w:spacing w:after="220"/>
      <w:ind w:left="3544"/>
      <w:jc w:val="both"/>
    </w:pPr>
    <w:rPr>
      <w:szCs w:val="20"/>
    </w:rPr>
  </w:style>
  <w:style w:type="paragraph" w:customStyle="1" w:styleId="Num6">
    <w:name w:val="Num 6"/>
    <w:basedOn w:val="Normal"/>
    <w:next w:val="BodyText6"/>
    <w:uiPriority w:val="20"/>
    <w:semiHidden/>
    <w:unhideWhenUsed/>
    <w:rsid w:val="00732D13"/>
    <w:pPr>
      <w:numPr>
        <w:ilvl w:val="5"/>
        <w:numId w:val="18"/>
      </w:numPr>
      <w:spacing w:after="220"/>
      <w:ind w:left="4253"/>
      <w:jc w:val="both"/>
    </w:pPr>
    <w:rPr>
      <w:szCs w:val="20"/>
    </w:rPr>
  </w:style>
  <w:style w:type="paragraph" w:customStyle="1" w:styleId="Num7">
    <w:name w:val="Num 7"/>
    <w:basedOn w:val="Normal"/>
    <w:next w:val="BodyText7"/>
    <w:uiPriority w:val="20"/>
    <w:semiHidden/>
    <w:unhideWhenUsed/>
    <w:rsid w:val="00732D13"/>
    <w:pPr>
      <w:numPr>
        <w:ilvl w:val="6"/>
        <w:numId w:val="18"/>
      </w:numPr>
      <w:spacing w:after="220"/>
      <w:ind w:left="4962"/>
      <w:jc w:val="both"/>
    </w:pPr>
    <w:rPr>
      <w:szCs w:val="20"/>
    </w:rPr>
  </w:style>
  <w:style w:type="paragraph" w:customStyle="1" w:styleId="Num8">
    <w:name w:val="Num 8"/>
    <w:basedOn w:val="Normal"/>
    <w:next w:val="Normal"/>
    <w:uiPriority w:val="20"/>
    <w:semiHidden/>
    <w:unhideWhenUsed/>
    <w:rsid w:val="00732D13"/>
    <w:pPr>
      <w:numPr>
        <w:ilvl w:val="7"/>
        <w:numId w:val="18"/>
      </w:numPr>
      <w:spacing w:after="220"/>
      <w:ind w:left="5670"/>
      <w:jc w:val="both"/>
    </w:pPr>
    <w:rPr>
      <w:szCs w:val="20"/>
    </w:rPr>
  </w:style>
  <w:style w:type="paragraph" w:customStyle="1" w:styleId="Num9">
    <w:name w:val="Num 9"/>
    <w:basedOn w:val="Normal"/>
    <w:next w:val="Normal"/>
    <w:uiPriority w:val="20"/>
    <w:semiHidden/>
    <w:unhideWhenUsed/>
    <w:rsid w:val="00732D13"/>
    <w:pPr>
      <w:numPr>
        <w:ilvl w:val="8"/>
        <w:numId w:val="18"/>
      </w:numPr>
      <w:spacing w:after="220"/>
      <w:ind w:left="6379"/>
      <w:jc w:val="both"/>
    </w:pPr>
    <w:rPr>
      <w:szCs w:val="20"/>
    </w:rPr>
  </w:style>
  <w:style w:type="paragraph" w:customStyle="1" w:styleId="SchedulePart">
    <w:name w:val="Schedule Part"/>
    <w:basedOn w:val="Schedule"/>
    <w:next w:val="Schedule1"/>
    <w:uiPriority w:val="18"/>
    <w:qFormat/>
    <w:rsid w:val="00732D13"/>
    <w:pPr>
      <w:pageBreakBefore w:val="0"/>
      <w:numPr>
        <w:ilvl w:val="1"/>
      </w:numPr>
      <w:outlineLvl w:val="9"/>
    </w:pPr>
    <w:rPr>
      <w:b/>
    </w:rPr>
  </w:style>
  <w:style w:type="paragraph" w:customStyle="1" w:styleId="Schedule1">
    <w:name w:val="Schedule 1"/>
    <w:basedOn w:val="Normal"/>
    <w:next w:val="Schedule2"/>
    <w:uiPriority w:val="19"/>
    <w:rsid w:val="00732D13"/>
    <w:pPr>
      <w:keepLines/>
      <w:numPr>
        <w:ilvl w:val="1"/>
        <w:numId w:val="17"/>
      </w:numPr>
      <w:spacing w:after="220"/>
      <w:ind w:left="706" w:hanging="706"/>
      <w:jc w:val="both"/>
    </w:pPr>
    <w:rPr>
      <w:b/>
      <w:caps/>
    </w:rPr>
  </w:style>
  <w:style w:type="paragraph" w:customStyle="1" w:styleId="Exhibit">
    <w:name w:val="Exhibit #"/>
    <w:basedOn w:val="Normal"/>
    <w:next w:val="ScheduleTitle"/>
    <w:uiPriority w:val="20"/>
    <w:qFormat/>
    <w:rsid w:val="00732D13"/>
    <w:pPr>
      <w:pageBreakBefore/>
      <w:numPr>
        <w:numId w:val="28"/>
      </w:numPr>
      <w:spacing w:after="220"/>
      <w:jc w:val="center"/>
      <w:outlineLvl w:val="0"/>
    </w:pPr>
    <w:rPr>
      <w:szCs w:val="20"/>
    </w:rPr>
  </w:style>
  <w:style w:type="paragraph" w:customStyle="1" w:styleId="Body">
    <w:name w:val="Body"/>
    <w:aliases w:val="b,b10pt,body,by,newBody"/>
    <w:basedOn w:val="Normal"/>
    <w:link w:val="BodyChar"/>
    <w:rsid w:val="00861B76"/>
    <w:pPr>
      <w:widowControl/>
      <w:autoSpaceDE/>
      <w:autoSpaceDN/>
      <w:spacing w:after="140" w:line="290" w:lineRule="auto"/>
      <w:ind w:left="425"/>
      <w:jc w:val="both"/>
    </w:pPr>
    <w:rPr>
      <w:kern w:val="20"/>
      <w:sz w:val="20"/>
      <w:szCs w:val="20"/>
      <w:lang w:val="en-GB"/>
    </w:rPr>
  </w:style>
  <w:style w:type="character" w:customStyle="1" w:styleId="BodyChar">
    <w:name w:val="Body Char"/>
    <w:link w:val="Body"/>
    <w:rsid w:val="00861B76"/>
    <w:rPr>
      <w:rFonts w:ascii="Times New Roman" w:hAnsi="Times New Roman" w:cs="Times New Roman"/>
      <w:kern w:val="20"/>
      <w:sz w:val="20"/>
      <w:szCs w:val="20"/>
    </w:rPr>
  </w:style>
  <w:style w:type="paragraph" w:customStyle="1" w:styleId="wText">
    <w:name w:val="wText"/>
    <w:basedOn w:val="Normal"/>
    <w:link w:val="wTextChar"/>
    <w:uiPriority w:val="99"/>
    <w:qFormat/>
    <w:rsid w:val="00861B76"/>
    <w:pPr>
      <w:widowControl/>
      <w:autoSpaceDE/>
      <w:autoSpaceDN/>
      <w:spacing w:after="180"/>
      <w:jc w:val="both"/>
    </w:pPr>
    <w:rPr>
      <w:rFonts w:eastAsia="MS Mincho"/>
      <w:sz w:val="20"/>
    </w:rPr>
  </w:style>
  <w:style w:type="character" w:customStyle="1" w:styleId="wTextChar">
    <w:name w:val="wText Char"/>
    <w:basedOn w:val="DefaultParagraphFont"/>
    <w:link w:val="wText"/>
    <w:uiPriority w:val="99"/>
    <w:rsid w:val="00861B76"/>
    <w:rPr>
      <w:rFonts w:ascii="Times New Roman" w:eastAsia="MS Mincho" w:hAnsi="Times New Roman" w:cs="Times New Roman"/>
      <w:sz w:val="20"/>
      <w:lang w:val="en-US"/>
    </w:rPr>
  </w:style>
  <w:style w:type="paragraph" w:customStyle="1" w:styleId="AODocTxt">
    <w:name w:val="AODocTxt"/>
    <w:basedOn w:val="Normal"/>
    <w:rsid w:val="00861B76"/>
    <w:pPr>
      <w:widowControl/>
      <w:numPr>
        <w:numId w:val="29"/>
      </w:numPr>
      <w:autoSpaceDE/>
      <w:autoSpaceDN/>
      <w:spacing w:before="240" w:line="260" w:lineRule="atLeast"/>
      <w:jc w:val="both"/>
    </w:pPr>
    <w:rPr>
      <w:rFonts w:eastAsia="SimSun"/>
      <w:lang w:val="en-GB"/>
    </w:rPr>
  </w:style>
  <w:style w:type="paragraph" w:customStyle="1" w:styleId="AODocTxtL1">
    <w:name w:val="AODocTxtL1"/>
    <w:basedOn w:val="AODocTxt"/>
    <w:rsid w:val="00861B76"/>
    <w:pPr>
      <w:numPr>
        <w:ilvl w:val="1"/>
      </w:numPr>
      <w:ind w:left="1440" w:hanging="360"/>
    </w:pPr>
  </w:style>
  <w:style w:type="paragraph" w:customStyle="1" w:styleId="AODocTxtL2">
    <w:name w:val="AODocTxtL2"/>
    <w:basedOn w:val="AODocTxt"/>
    <w:rsid w:val="00861B76"/>
    <w:pPr>
      <w:numPr>
        <w:ilvl w:val="2"/>
      </w:numPr>
      <w:ind w:left="2160" w:hanging="180"/>
    </w:pPr>
  </w:style>
  <w:style w:type="paragraph" w:customStyle="1" w:styleId="AODocTxtL3">
    <w:name w:val="AODocTxtL3"/>
    <w:basedOn w:val="AODocTxt"/>
    <w:rsid w:val="00861B76"/>
    <w:pPr>
      <w:numPr>
        <w:ilvl w:val="3"/>
      </w:numPr>
      <w:ind w:left="2880" w:hanging="360"/>
    </w:pPr>
  </w:style>
  <w:style w:type="paragraph" w:customStyle="1" w:styleId="AODocTxtL4">
    <w:name w:val="AODocTxtL4"/>
    <w:basedOn w:val="AODocTxt"/>
    <w:rsid w:val="00861B76"/>
    <w:pPr>
      <w:numPr>
        <w:ilvl w:val="4"/>
      </w:numPr>
      <w:ind w:left="3600" w:hanging="360"/>
    </w:pPr>
  </w:style>
  <w:style w:type="paragraph" w:customStyle="1" w:styleId="AODocTxtL5">
    <w:name w:val="AODocTxtL5"/>
    <w:basedOn w:val="AODocTxt"/>
    <w:rsid w:val="00861B76"/>
    <w:pPr>
      <w:numPr>
        <w:ilvl w:val="5"/>
      </w:numPr>
      <w:ind w:left="4320" w:hanging="180"/>
    </w:pPr>
  </w:style>
  <w:style w:type="paragraph" w:customStyle="1" w:styleId="AODocTxtL6">
    <w:name w:val="AODocTxtL6"/>
    <w:basedOn w:val="AODocTxt"/>
    <w:rsid w:val="00861B76"/>
    <w:pPr>
      <w:numPr>
        <w:ilvl w:val="6"/>
      </w:numPr>
      <w:ind w:left="5040" w:hanging="360"/>
    </w:pPr>
  </w:style>
  <w:style w:type="paragraph" w:customStyle="1" w:styleId="AODocTxtL7">
    <w:name w:val="AODocTxtL7"/>
    <w:basedOn w:val="AODocTxt"/>
    <w:rsid w:val="00861B76"/>
    <w:pPr>
      <w:numPr>
        <w:ilvl w:val="7"/>
      </w:numPr>
      <w:ind w:left="5760" w:hanging="360"/>
    </w:pPr>
  </w:style>
  <w:style w:type="paragraph" w:customStyle="1" w:styleId="AODocTxtL8">
    <w:name w:val="AODocTxtL8"/>
    <w:basedOn w:val="AODocTxt"/>
    <w:rsid w:val="00861B76"/>
    <w:pPr>
      <w:numPr>
        <w:ilvl w:val="8"/>
      </w:numPr>
      <w:ind w:left="6480" w:hanging="180"/>
    </w:pPr>
  </w:style>
  <w:style w:type="paragraph" w:customStyle="1" w:styleId="lj">
    <w:name w:val="lj"/>
    <w:basedOn w:val="Normal"/>
    <w:rsid w:val="00696C6F"/>
    <w:pPr>
      <w:widowControl/>
      <w:autoSpaceDE/>
      <w:autoSpaceDN/>
      <w:spacing w:before="100" w:beforeAutospacing="1" w:after="100" w:afterAutospacing="1"/>
    </w:pPr>
    <w:rPr>
      <w:sz w:val="24"/>
      <w:szCs w:val="24"/>
      <w:lang w:val="en-GB" w:eastAsia="en-GB"/>
    </w:rPr>
  </w:style>
  <w:style w:type="paragraph" w:customStyle="1" w:styleId="ap">
    <w:name w:val="ap"/>
    <w:basedOn w:val="Normal"/>
    <w:rsid w:val="00696C6F"/>
    <w:pPr>
      <w:widowControl/>
      <w:autoSpaceDE/>
      <w:autoSpaceDN/>
      <w:spacing w:before="100" w:beforeAutospacing="1" w:after="100" w:afterAutospacing="1"/>
    </w:pPr>
    <w:rPr>
      <w:sz w:val="24"/>
      <w:szCs w:val="24"/>
      <w:lang w:val="en-GB" w:eastAsia="en-GB"/>
    </w:rPr>
  </w:style>
  <w:style w:type="paragraph" w:customStyle="1" w:styleId="ls">
    <w:name w:val="ls"/>
    <w:basedOn w:val="Normal"/>
    <w:rsid w:val="00696C6F"/>
    <w:pPr>
      <w:widowControl/>
      <w:autoSpaceDE/>
      <w:autoSpaceDN/>
      <w:spacing w:before="100" w:beforeAutospacing="1" w:after="100" w:afterAutospacing="1"/>
    </w:pPr>
    <w:rPr>
      <w:sz w:val="24"/>
      <w:szCs w:val="24"/>
      <w:lang w:val="en-GB" w:eastAsia="en-GB"/>
    </w:rPr>
  </w:style>
  <w:style w:type="character" w:customStyle="1" w:styleId="jg">
    <w:name w:val="jg"/>
    <w:basedOn w:val="DefaultParagraphFont"/>
    <w:rsid w:val="00696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24741">
      <w:bodyDiv w:val="1"/>
      <w:marLeft w:val="0"/>
      <w:marRight w:val="0"/>
      <w:marTop w:val="0"/>
      <w:marBottom w:val="0"/>
      <w:divBdr>
        <w:top w:val="none" w:sz="0" w:space="0" w:color="auto"/>
        <w:left w:val="none" w:sz="0" w:space="0" w:color="auto"/>
        <w:bottom w:val="none" w:sz="0" w:space="0" w:color="auto"/>
        <w:right w:val="none" w:sz="0" w:space="0" w:color="auto"/>
      </w:divBdr>
    </w:div>
    <w:div w:id="13612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debtrestructuring@bnymellon.com" TargetMode="External"/><Relationship Id="imanage.xml" Type="http://schemas.openxmlformats.org/officeDocument/2006/relationships/customXml" Target="/customXML/item3.xml"/><Relationship Id="rId12" Type="http://schemas.openxmlformats.org/officeDocument/2006/relationships/customXml" Target="../customXml/item6.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5.xml"/><Relationship Id="rId5" Type="http://schemas.openxmlformats.org/officeDocument/2006/relationships/settings" Target="settings.xml"/><Relationship Id="rId10"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Times New Roman"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railerData xmlns="https://enterprise.apps.com">hAqcFZyZ3CfwZ4AsiQZO6ldtH4/E9lMZtx4XCKZGEyeTnIASOda0RgSthk9L7WsPqm/wS6HA5USqnRzoSVEsBaeKyjaGqqjwSBYcK48Pj7B0PSz0AWCV5GBV/WOsQk+RGJ7+R8zhMG2RSW32ZXpSvKw7qcLsKoyQasb+tMoxAhqQAoPzzgtPlNRbakVZCF+BuOI1w34derG4rrkX26pw1ktM/eKQswgjaL60KI2kNFVrzHitmR9Y+d159h6hYFel</TrailerData>
</file>

<file path=customXml/item3.xml>��< ? x m l   v e r s i o n = " 1 . 0 "   e n c o d i n g = " u t f - 1 6 " ? > < p r o p e r t i e s   x m l n s = " h t t p : / / w w w . i m a n a g e . c o m / w o r k / x m l s c h e m a " >  
     < d o c u m e n t i d > M E - D O C S ! 2 6 5 0 9 6 3 . 1 < / d o c u m e n t i d >  
     < s e n d e r i d > E K E M P S O N < / s e n d e r i d >  
     < s e n d e r e m a i l > E D W A R D . K E M P S O N @ L W . C O M < / s e n d e r e m a i l >  
     < l a s t m o d i f i e d > 2 0 2 3 - 0 2 - 1 4 T 1 3 : 1 1 : 0 0 . 0 0 0 0 0 0 0 + 0 4 : 0 0 < / l a s t m o d i f i e d >  
     < d a t a b a s e > M E - D O C S < / d a t a b a s e >  
 < / 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0C36F-BE82-4743-B2B3-927665758009}">
  <ds:schemaRefs>
    <ds:schemaRef ds:uri="http://schemas.openxmlformats.org/officeDocument/2006/bibliography"/>
  </ds:schemaRefs>
</ds:datastoreItem>
</file>

<file path=customXml/itemProps2.xml><?xml version="1.0" encoding="utf-8"?>
<ds:datastoreItem xmlns:ds="http://schemas.openxmlformats.org/officeDocument/2006/customXml" ds:itemID="{E9DF6DE9-0584-4CA1-856B-97972F11818A}">
  <ds:schemaRefs>
    <ds:schemaRef ds:uri="https://enterprise.apps.com"/>
  </ds:schemaRefs>
</ds:datastoreItem>
</file>

<file path=customXml/itemProps3.xml><?xml version="1.0" encoding="utf-8"?>
<ds:datastoreItem xmlns:ds="http://schemas.openxmlformats.org/officeDocument/2006/customXml" ds:itemID="{73231A42-7AC8-4A9F-8465-C00E7E889A9E}"/>
</file>

<file path=customXml/itemProps4.xml><?xml version="1.0" encoding="utf-8"?>
<ds:datastoreItem xmlns:ds="http://schemas.openxmlformats.org/officeDocument/2006/customXml" ds:itemID="{CBBBB913-69ED-4348-BC17-1B3529837C2F}"/>
</file>

<file path=customXml/itemProps5.xml><?xml version="1.0" encoding="utf-8"?>
<ds:datastoreItem xmlns:ds="http://schemas.openxmlformats.org/officeDocument/2006/customXml" ds:itemID="{62730FFE-A548-441F-9FDC-0AEE21341968}"/>
</file>

<file path=customXml/itemProps6.xml><?xml version="1.0" encoding="utf-8"?>
<ds:datastoreItem xmlns:ds="http://schemas.openxmlformats.org/officeDocument/2006/customXml" ds:itemID="{41AA7F9A-B961-4486-8D81-83CB3F4A2718}"/>
</file>

<file path=docProps/app.xml><?xml version="1.0" encoding="utf-8"?>
<Properties xmlns="http://schemas.openxmlformats.org/officeDocument/2006/extended-properties" xmlns:vt="http://schemas.openxmlformats.org/officeDocument/2006/docPropsVTypes">
  <Template>Normal.dotm</Template>
  <TotalTime>4</TotalTime>
  <Pages>4</Pages>
  <Words>1235</Words>
  <Characters>6647</Characters>
  <Application>Microsoft Office Word</Application>
  <DocSecurity>0</DocSecurity>
  <Lines>179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Kempson (DB/LO)</dc:creator>
  <cp:keywords/>
  <dc:description/>
  <cp:lastModifiedBy>Edward Kempson (DB)</cp:lastModifiedBy>
  <cp:revision>3</cp:revision>
  <cp:lastPrinted>2022-11-21T07:32:00Z</cp:lastPrinted>
  <dcterms:created xsi:type="dcterms:W3CDTF">2023-02-14T06:57:00Z</dcterms:created>
  <dcterms:modified xsi:type="dcterms:W3CDTF">2023-02-14T09:11:00Z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{REF:8049990000}</vt:lpwstr>
  </property>
</Properties>
</file>